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2B" w:rsidRDefault="006F702B" w:rsidP="006F702B">
      <w:pPr>
        <w:shd w:val="clear" w:color="auto" w:fill="FFFFFF"/>
        <w:jc w:val="center"/>
        <w:rPr>
          <w:b/>
          <w:sz w:val="28"/>
        </w:rPr>
      </w:pPr>
      <w:r>
        <w:rPr>
          <w:b/>
          <w:sz w:val="28"/>
        </w:rPr>
        <w:t xml:space="preserve">СПИСОК </w:t>
      </w:r>
      <w:r w:rsidRPr="001B3F31">
        <w:rPr>
          <w:b/>
          <w:sz w:val="28"/>
        </w:rPr>
        <w:t>НАУЧНЫ</w:t>
      </w:r>
      <w:r>
        <w:rPr>
          <w:b/>
          <w:sz w:val="28"/>
        </w:rPr>
        <w:t>Х</w:t>
      </w:r>
      <w:r w:rsidRPr="001B3F31">
        <w:rPr>
          <w:b/>
          <w:sz w:val="28"/>
        </w:rPr>
        <w:t xml:space="preserve"> ТРУД</w:t>
      </w:r>
      <w:r>
        <w:rPr>
          <w:b/>
          <w:sz w:val="28"/>
        </w:rPr>
        <w:t>ОВ</w:t>
      </w:r>
      <w:r w:rsidR="0074082F">
        <w:rPr>
          <w:b/>
          <w:sz w:val="28"/>
        </w:rPr>
        <w:t xml:space="preserve"> ЗА 2012-2016 гг</w:t>
      </w:r>
      <w:r w:rsidRPr="001B3F31">
        <w:rPr>
          <w:b/>
          <w:sz w:val="28"/>
        </w:rPr>
        <w:t>.</w:t>
      </w:r>
    </w:p>
    <w:p w:rsidR="006F702B" w:rsidRDefault="006F702B" w:rsidP="006F702B">
      <w:pPr>
        <w:shd w:val="clear" w:color="auto" w:fill="FFFFFF"/>
        <w:jc w:val="center"/>
        <w:rPr>
          <w:b/>
          <w:sz w:val="28"/>
        </w:rPr>
      </w:pPr>
    </w:p>
    <w:p w:rsidR="006F702B" w:rsidRPr="001B3F31" w:rsidRDefault="006F702B" w:rsidP="006F702B">
      <w:pPr>
        <w:shd w:val="clear" w:color="auto" w:fill="FFFFFF"/>
        <w:jc w:val="center"/>
        <w:rPr>
          <w:b/>
          <w:sz w:val="28"/>
        </w:rPr>
      </w:pPr>
      <w:proofErr w:type="spellStart"/>
      <w:r>
        <w:rPr>
          <w:b/>
          <w:sz w:val="28"/>
        </w:rPr>
        <w:t>Клемёновой</w:t>
      </w:r>
      <w:proofErr w:type="spellEnd"/>
      <w:r>
        <w:rPr>
          <w:b/>
          <w:sz w:val="28"/>
        </w:rPr>
        <w:t xml:space="preserve"> Елены Николаевны</w:t>
      </w:r>
    </w:p>
    <w:p w:rsidR="006F702B" w:rsidRDefault="006F702B"/>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
        <w:gridCol w:w="2553"/>
        <w:gridCol w:w="1275"/>
        <w:gridCol w:w="3714"/>
        <w:gridCol w:w="822"/>
        <w:gridCol w:w="1588"/>
      </w:tblGrid>
      <w:tr w:rsidR="006F702B" w:rsidRPr="006E2794" w:rsidTr="006F702B">
        <w:tblPrEx>
          <w:tblCellMar>
            <w:top w:w="0" w:type="dxa"/>
            <w:bottom w:w="0" w:type="dxa"/>
          </w:tblCellMar>
        </w:tblPrEx>
        <w:tc>
          <w:tcPr>
            <w:tcW w:w="474" w:type="dxa"/>
          </w:tcPr>
          <w:p w:rsidR="006F702B" w:rsidRPr="006F702B" w:rsidRDefault="006F702B" w:rsidP="006F702B">
            <w:pPr>
              <w:shd w:val="clear" w:color="auto" w:fill="FFFFFF"/>
              <w:ind w:right="180"/>
              <w:jc w:val="right"/>
              <w:rPr>
                <w:b/>
                <w:sz w:val="20"/>
                <w:szCs w:val="20"/>
              </w:rPr>
            </w:pPr>
            <w:r w:rsidRPr="006F702B">
              <w:rPr>
                <w:b/>
                <w:color w:val="000000"/>
                <w:sz w:val="20"/>
                <w:szCs w:val="20"/>
              </w:rPr>
              <w:t>№</w:t>
            </w:r>
          </w:p>
        </w:tc>
        <w:tc>
          <w:tcPr>
            <w:tcW w:w="2553" w:type="dxa"/>
          </w:tcPr>
          <w:p w:rsidR="006F702B" w:rsidRPr="006F702B" w:rsidRDefault="006F702B" w:rsidP="006F702B">
            <w:pPr>
              <w:shd w:val="clear" w:color="auto" w:fill="FFFFFF"/>
              <w:ind w:left="349"/>
              <w:rPr>
                <w:b/>
                <w:color w:val="000000"/>
                <w:sz w:val="20"/>
                <w:szCs w:val="20"/>
              </w:rPr>
            </w:pPr>
            <w:hyperlink r:id="rId4" w:history="1">
              <w:r w:rsidRPr="006F702B">
                <w:rPr>
                  <w:rStyle w:val="a3"/>
                  <w:b/>
                  <w:color w:val="000000"/>
                  <w:spacing w:val="-7"/>
                  <w:sz w:val="20"/>
                  <w:szCs w:val="20"/>
                </w:rPr>
                <w:t>Наименование трудов</w:t>
              </w:r>
            </w:hyperlink>
          </w:p>
        </w:tc>
        <w:tc>
          <w:tcPr>
            <w:tcW w:w="1275" w:type="dxa"/>
          </w:tcPr>
          <w:p w:rsidR="006F702B" w:rsidRPr="006F702B" w:rsidRDefault="006F702B" w:rsidP="006F702B">
            <w:pPr>
              <w:shd w:val="clear" w:color="auto" w:fill="FFFFFF"/>
              <w:spacing w:line="230" w:lineRule="exact"/>
              <w:ind w:right="25"/>
              <w:rPr>
                <w:b/>
                <w:sz w:val="20"/>
                <w:szCs w:val="20"/>
              </w:rPr>
            </w:pPr>
            <w:r w:rsidRPr="006F702B">
              <w:rPr>
                <w:b/>
                <w:color w:val="000000"/>
                <w:spacing w:val="-1"/>
                <w:sz w:val="20"/>
                <w:szCs w:val="20"/>
              </w:rPr>
              <w:t xml:space="preserve">Форма (рукопись или </w:t>
            </w:r>
            <w:proofErr w:type="gramStart"/>
            <w:r w:rsidRPr="006F702B">
              <w:rPr>
                <w:b/>
                <w:color w:val="000000"/>
                <w:spacing w:val="-2"/>
                <w:sz w:val="20"/>
                <w:szCs w:val="20"/>
              </w:rPr>
              <w:t>печатные</w:t>
            </w:r>
            <w:proofErr w:type="gramEnd"/>
            <w:r w:rsidRPr="006F702B">
              <w:rPr>
                <w:b/>
                <w:color w:val="000000"/>
                <w:spacing w:val="-2"/>
                <w:sz w:val="20"/>
                <w:szCs w:val="20"/>
              </w:rPr>
              <w:t>)</w:t>
            </w:r>
          </w:p>
        </w:tc>
        <w:tc>
          <w:tcPr>
            <w:tcW w:w="3714" w:type="dxa"/>
          </w:tcPr>
          <w:p w:rsidR="006F702B" w:rsidRPr="006F702B" w:rsidRDefault="006F702B" w:rsidP="006F702B">
            <w:pPr>
              <w:shd w:val="clear" w:color="auto" w:fill="FFFFFF"/>
              <w:spacing w:line="223" w:lineRule="exact"/>
              <w:ind w:left="68" w:right="83"/>
              <w:rPr>
                <w:b/>
                <w:sz w:val="20"/>
                <w:szCs w:val="20"/>
              </w:rPr>
            </w:pPr>
            <w:r w:rsidRPr="006F702B">
              <w:rPr>
                <w:b/>
                <w:color w:val="000000"/>
                <w:sz w:val="20"/>
                <w:szCs w:val="20"/>
              </w:rPr>
              <w:t xml:space="preserve">Название издательства, </w:t>
            </w:r>
            <w:r w:rsidRPr="006F702B">
              <w:rPr>
                <w:b/>
                <w:color w:val="000000"/>
                <w:spacing w:val="-1"/>
                <w:sz w:val="20"/>
                <w:szCs w:val="20"/>
              </w:rPr>
              <w:t xml:space="preserve">журнала (номер, год) или </w:t>
            </w:r>
            <w:r w:rsidRPr="006F702B">
              <w:rPr>
                <w:b/>
                <w:color w:val="000000"/>
                <w:sz w:val="20"/>
                <w:szCs w:val="20"/>
              </w:rPr>
              <w:t>номер авторского свидетельства</w:t>
            </w:r>
          </w:p>
        </w:tc>
        <w:tc>
          <w:tcPr>
            <w:tcW w:w="822" w:type="dxa"/>
          </w:tcPr>
          <w:p w:rsidR="006F702B" w:rsidRPr="006F702B" w:rsidRDefault="006F702B" w:rsidP="006F702B">
            <w:pPr>
              <w:shd w:val="clear" w:color="auto" w:fill="FFFFFF"/>
              <w:spacing w:line="223" w:lineRule="exact"/>
              <w:ind w:left="40" w:right="58"/>
              <w:jc w:val="center"/>
              <w:rPr>
                <w:b/>
                <w:sz w:val="20"/>
                <w:szCs w:val="20"/>
              </w:rPr>
            </w:pPr>
            <w:r w:rsidRPr="006F702B">
              <w:rPr>
                <w:b/>
                <w:color w:val="000000"/>
                <w:spacing w:val="-1"/>
                <w:sz w:val="20"/>
                <w:szCs w:val="20"/>
              </w:rPr>
              <w:t xml:space="preserve">Кол-во </w:t>
            </w:r>
            <w:r w:rsidRPr="006F702B">
              <w:rPr>
                <w:b/>
                <w:color w:val="000000"/>
                <w:spacing w:val="-2"/>
                <w:sz w:val="20"/>
                <w:szCs w:val="20"/>
              </w:rPr>
              <w:t>п.</w:t>
            </w:r>
            <w:proofErr w:type="gramStart"/>
            <w:r w:rsidRPr="006F702B">
              <w:rPr>
                <w:b/>
                <w:color w:val="000000"/>
                <w:spacing w:val="-2"/>
                <w:sz w:val="20"/>
                <w:szCs w:val="20"/>
              </w:rPr>
              <w:t>л</w:t>
            </w:r>
            <w:proofErr w:type="gramEnd"/>
            <w:r w:rsidRPr="006F702B">
              <w:rPr>
                <w:b/>
                <w:color w:val="000000"/>
                <w:spacing w:val="-2"/>
                <w:sz w:val="20"/>
                <w:szCs w:val="20"/>
              </w:rPr>
              <w:t>.</w:t>
            </w:r>
          </w:p>
        </w:tc>
        <w:tc>
          <w:tcPr>
            <w:tcW w:w="1588" w:type="dxa"/>
          </w:tcPr>
          <w:p w:rsidR="006F702B" w:rsidRPr="006F702B" w:rsidRDefault="006F702B" w:rsidP="006F702B">
            <w:pPr>
              <w:shd w:val="clear" w:color="auto" w:fill="FFFFFF"/>
              <w:spacing w:line="227" w:lineRule="exact"/>
              <w:ind w:left="36" w:right="72"/>
              <w:rPr>
                <w:b/>
                <w:sz w:val="20"/>
                <w:szCs w:val="20"/>
              </w:rPr>
            </w:pPr>
            <w:r w:rsidRPr="006F702B">
              <w:rPr>
                <w:b/>
                <w:color w:val="000000"/>
                <w:spacing w:val="-4"/>
                <w:sz w:val="20"/>
                <w:szCs w:val="20"/>
              </w:rPr>
              <w:t>ФИО авторов</w:t>
            </w:r>
            <w:r w:rsidRPr="006F702B">
              <w:rPr>
                <w:b/>
                <w:color w:val="000000"/>
                <w:spacing w:val="-4"/>
                <w:sz w:val="20"/>
                <w:szCs w:val="20"/>
                <w:lang w:val="en-US"/>
              </w:rPr>
              <w:t>/</w:t>
            </w:r>
            <w:r w:rsidRPr="006F702B">
              <w:rPr>
                <w:b/>
                <w:color w:val="000000"/>
                <w:spacing w:val="-4"/>
                <w:sz w:val="20"/>
                <w:szCs w:val="20"/>
              </w:rPr>
              <w:t xml:space="preserve"> </w:t>
            </w:r>
            <w:r w:rsidRPr="006F702B">
              <w:rPr>
                <w:b/>
                <w:color w:val="000000"/>
                <w:spacing w:val="-5"/>
                <w:sz w:val="20"/>
                <w:szCs w:val="20"/>
              </w:rPr>
              <w:t>соавторов работ</w:t>
            </w:r>
          </w:p>
        </w:tc>
      </w:tr>
      <w:tr w:rsidR="006F702B" w:rsidRPr="002E2C4A" w:rsidTr="00D9243C">
        <w:tblPrEx>
          <w:tblCellMar>
            <w:top w:w="0" w:type="dxa"/>
            <w:bottom w:w="0" w:type="dxa"/>
          </w:tblCellMar>
        </w:tblPrEx>
        <w:tc>
          <w:tcPr>
            <w:tcW w:w="10426" w:type="dxa"/>
            <w:gridSpan w:val="6"/>
          </w:tcPr>
          <w:p w:rsidR="006F702B" w:rsidRPr="002E2C4A" w:rsidRDefault="006F702B" w:rsidP="006F702B">
            <w:pPr>
              <w:jc w:val="center"/>
              <w:rPr>
                <w:bCs/>
                <w:color w:val="FF0000"/>
                <w:sz w:val="20"/>
                <w:szCs w:val="20"/>
              </w:rPr>
            </w:pPr>
            <w:r w:rsidRPr="001B3F31">
              <w:rPr>
                <w:b/>
              </w:rPr>
              <w:t>МОНОГРАФИИ</w:t>
            </w:r>
          </w:p>
        </w:tc>
      </w:tr>
      <w:tr w:rsidR="006F702B" w:rsidRPr="006E2794" w:rsidTr="006F702B">
        <w:tblPrEx>
          <w:tblCellMar>
            <w:top w:w="0" w:type="dxa"/>
            <w:bottom w:w="0" w:type="dxa"/>
          </w:tblCellMar>
        </w:tblPrEx>
        <w:tc>
          <w:tcPr>
            <w:tcW w:w="474" w:type="dxa"/>
            <w:vAlign w:val="center"/>
          </w:tcPr>
          <w:p w:rsidR="006F702B" w:rsidRPr="0074082F" w:rsidRDefault="006F702B" w:rsidP="0074082F">
            <w:pPr>
              <w:shd w:val="clear" w:color="auto" w:fill="FFFFFF"/>
              <w:tabs>
                <w:tab w:val="center" w:pos="258"/>
              </w:tabs>
              <w:ind w:left="-59" w:right="144"/>
              <w:jc w:val="center"/>
              <w:rPr>
                <w:sz w:val="20"/>
                <w:szCs w:val="20"/>
              </w:rPr>
            </w:pPr>
            <w:r w:rsidRPr="0074082F">
              <w:rPr>
                <w:sz w:val="20"/>
                <w:szCs w:val="20"/>
              </w:rPr>
              <w:t>1</w:t>
            </w:r>
            <w:r w:rsidR="0074082F">
              <w:rPr>
                <w:sz w:val="20"/>
                <w:szCs w:val="20"/>
              </w:rPr>
              <w:t>.</w:t>
            </w:r>
          </w:p>
        </w:tc>
        <w:tc>
          <w:tcPr>
            <w:tcW w:w="2553" w:type="dxa"/>
          </w:tcPr>
          <w:p w:rsidR="006F702B" w:rsidRPr="00034029" w:rsidRDefault="006F702B" w:rsidP="006F702B">
            <w:pPr>
              <w:rPr>
                <w:sz w:val="20"/>
                <w:szCs w:val="20"/>
                <w:lang w:val="en-US"/>
              </w:rPr>
            </w:pPr>
            <w:r w:rsidRPr="006F702B">
              <w:rPr>
                <w:bCs/>
                <w:sz w:val="20"/>
                <w:szCs w:val="20"/>
                <w:lang w:val="en-US"/>
              </w:rPr>
              <w:t>Approaches to understanding the text in modern linguistic science</w:t>
            </w:r>
            <w:r w:rsidRPr="006F702B">
              <w:rPr>
                <w:sz w:val="20"/>
                <w:szCs w:val="20"/>
                <w:lang w:val="en-US"/>
              </w:rPr>
              <w:t xml:space="preserve"> (</w:t>
            </w:r>
            <w:r w:rsidRPr="006F702B">
              <w:rPr>
                <w:sz w:val="20"/>
                <w:szCs w:val="20"/>
              </w:rPr>
              <w:t>коллективная</w:t>
            </w:r>
            <w:r w:rsidRPr="006F702B">
              <w:rPr>
                <w:sz w:val="20"/>
                <w:szCs w:val="20"/>
                <w:lang w:val="en-US"/>
              </w:rPr>
              <w:t xml:space="preserve"> </w:t>
            </w:r>
            <w:r w:rsidRPr="006F702B">
              <w:rPr>
                <w:sz w:val="20"/>
                <w:szCs w:val="20"/>
              </w:rPr>
              <w:t>монография</w:t>
            </w:r>
            <w:r w:rsidRPr="006F702B">
              <w:rPr>
                <w:sz w:val="20"/>
                <w:szCs w:val="20"/>
                <w:lang w:val="en-US"/>
              </w:rPr>
              <w:t>)</w:t>
            </w:r>
          </w:p>
        </w:tc>
        <w:tc>
          <w:tcPr>
            <w:tcW w:w="1275" w:type="dxa"/>
          </w:tcPr>
          <w:p w:rsidR="006F702B" w:rsidRPr="006F702B" w:rsidRDefault="006F702B" w:rsidP="006F702B">
            <w:pPr>
              <w:rPr>
                <w:bCs/>
                <w:sz w:val="20"/>
                <w:szCs w:val="20"/>
                <w:lang w:val="en-US"/>
              </w:rPr>
            </w:pPr>
            <w:proofErr w:type="spellStart"/>
            <w:r w:rsidRPr="006F702B">
              <w:rPr>
                <w:bCs/>
                <w:sz w:val="20"/>
                <w:szCs w:val="20"/>
              </w:rPr>
              <w:t>печ</w:t>
            </w:r>
            <w:proofErr w:type="spellEnd"/>
            <w:r w:rsidRPr="006F702B">
              <w:rPr>
                <w:bCs/>
                <w:sz w:val="20"/>
                <w:szCs w:val="20"/>
              </w:rPr>
              <w:t>.</w:t>
            </w:r>
          </w:p>
        </w:tc>
        <w:tc>
          <w:tcPr>
            <w:tcW w:w="3714" w:type="dxa"/>
          </w:tcPr>
          <w:p w:rsidR="006F702B" w:rsidRPr="006F702B" w:rsidRDefault="006F702B" w:rsidP="006F702B">
            <w:pPr>
              <w:rPr>
                <w:bCs/>
                <w:sz w:val="20"/>
                <w:szCs w:val="20"/>
              </w:rPr>
            </w:pPr>
            <w:r w:rsidRPr="006F702B">
              <w:rPr>
                <w:sz w:val="20"/>
                <w:szCs w:val="20"/>
                <w:lang w:val="en-US"/>
              </w:rPr>
              <w:t xml:space="preserve">European and Russian </w:t>
            </w:r>
            <w:proofErr w:type="spellStart"/>
            <w:r w:rsidRPr="006F702B">
              <w:rPr>
                <w:sz w:val="20"/>
                <w:szCs w:val="20"/>
                <w:lang w:val="en-US"/>
              </w:rPr>
              <w:t>literature</w:t>
            </w:r>
            <w:proofErr w:type="gramStart"/>
            <w:r w:rsidRPr="006F702B">
              <w:rPr>
                <w:sz w:val="20"/>
                <w:szCs w:val="20"/>
                <w:lang w:val="en-US"/>
              </w:rPr>
              <w:t>:modern</w:t>
            </w:r>
            <w:proofErr w:type="spellEnd"/>
            <w:proofErr w:type="gramEnd"/>
            <w:r w:rsidRPr="006F702B">
              <w:rPr>
                <w:sz w:val="20"/>
                <w:szCs w:val="20"/>
                <w:lang w:val="en-US"/>
              </w:rPr>
              <w:t xml:space="preserve"> problems of study. Volume 1. – Stuttgart, 2012. </w:t>
            </w:r>
          </w:p>
        </w:tc>
        <w:tc>
          <w:tcPr>
            <w:tcW w:w="822" w:type="dxa"/>
          </w:tcPr>
          <w:p w:rsidR="006F702B" w:rsidRPr="006F702B" w:rsidRDefault="006F702B" w:rsidP="006F702B">
            <w:pPr>
              <w:rPr>
                <w:sz w:val="20"/>
                <w:szCs w:val="20"/>
              </w:rPr>
            </w:pPr>
            <w:r w:rsidRPr="006F702B">
              <w:rPr>
                <w:sz w:val="20"/>
                <w:szCs w:val="20"/>
              </w:rPr>
              <w:t>14</w:t>
            </w:r>
          </w:p>
        </w:tc>
        <w:tc>
          <w:tcPr>
            <w:tcW w:w="1588" w:type="dxa"/>
          </w:tcPr>
          <w:p w:rsidR="006F702B" w:rsidRPr="006F702B" w:rsidRDefault="006F702B" w:rsidP="006F702B">
            <w:pPr>
              <w:shd w:val="clear" w:color="auto" w:fill="FFFFFF"/>
              <w:rPr>
                <w:sz w:val="20"/>
                <w:szCs w:val="20"/>
              </w:rPr>
            </w:pPr>
          </w:p>
        </w:tc>
      </w:tr>
      <w:tr w:rsidR="006F702B" w:rsidRPr="006E2794" w:rsidTr="006F702B">
        <w:tblPrEx>
          <w:tblCellMar>
            <w:top w:w="0" w:type="dxa"/>
            <w:bottom w:w="0" w:type="dxa"/>
          </w:tblCellMar>
        </w:tblPrEx>
        <w:tc>
          <w:tcPr>
            <w:tcW w:w="474" w:type="dxa"/>
            <w:vAlign w:val="center"/>
          </w:tcPr>
          <w:p w:rsidR="006F702B" w:rsidRPr="0074082F" w:rsidRDefault="0074082F" w:rsidP="006F702B">
            <w:pPr>
              <w:shd w:val="clear" w:color="auto" w:fill="FFFFFF"/>
              <w:ind w:right="144"/>
              <w:jc w:val="center"/>
              <w:rPr>
                <w:sz w:val="20"/>
                <w:szCs w:val="20"/>
              </w:rPr>
            </w:pPr>
            <w:r w:rsidRPr="0074082F">
              <w:rPr>
                <w:sz w:val="20"/>
                <w:szCs w:val="20"/>
              </w:rPr>
              <w:t>2</w:t>
            </w:r>
          </w:p>
        </w:tc>
        <w:tc>
          <w:tcPr>
            <w:tcW w:w="2553" w:type="dxa"/>
          </w:tcPr>
          <w:p w:rsidR="006F702B" w:rsidRPr="006F702B" w:rsidRDefault="006F702B" w:rsidP="006F702B">
            <w:pPr>
              <w:rPr>
                <w:bCs/>
                <w:sz w:val="20"/>
                <w:szCs w:val="20"/>
                <w:lang w:val="en-US"/>
              </w:rPr>
            </w:pPr>
          </w:p>
        </w:tc>
        <w:tc>
          <w:tcPr>
            <w:tcW w:w="1275" w:type="dxa"/>
          </w:tcPr>
          <w:p w:rsidR="006F702B" w:rsidRPr="006F702B" w:rsidRDefault="006F702B" w:rsidP="006F702B">
            <w:pPr>
              <w:rPr>
                <w:bCs/>
                <w:sz w:val="20"/>
                <w:szCs w:val="20"/>
              </w:rPr>
            </w:pPr>
          </w:p>
        </w:tc>
        <w:tc>
          <w:tcPr>
            <w:tcW w:w="3714" w:type="dxa"/>
          </w:tcPr>
          <w:p w:rsidR="006F702B" w:rsidRPr="006F702B" w:rsidRDefault="006F702B" w:rsidP="006F702B">
            <w:pPr>
              <w:rPr>
                <w:sz w:val="20"/>
                <w:szCs w:val="20"/>
                <w:lang w:val="en-US"/>
              </w:rPr>
            </w:pPr>
          </w:p>
        </w:tc>
        <w:tc>
          <w:tcPr>
            <w:tcW w:w="822" w:type="dxa"/>
          </w:tcPr>
          <w:p w:rsidR="006F702B" w:rsidRPr="006F702B" w:rsidRDefault="006F702B" w:rsidP="006F702B">
            <w:pPr>
              <w:rPr>
                <w:sz w:val="20"/>
                <w:szCs w:val="20"/>
              </w:rPr>
            </w:pPr>
          </w:p>
        </w:tc>
        <w:tc>
          <w:tcPr>
            <w:tcW w:w="1588" w:type="dxa"/>
          </w:tcPr>
          <w:p w:rsidR="006F702B" w:rsidRPr="006F702B" w:rsidRDefault="006F702B" w:rsidP="006F702B">
            <w:pPr>
              <w:shd w:val="clear" w:color="auto" w:fill="FFFFFF"/>
              <w:rPr>
                <w:sz w:val="20"/>
                <w:szCs w:val="20"/>
              </w:rPr>
            </w:pPr>
          </w:p>
        </w:tc>
      </w:tr>
      <w:tr w:rsidR="006F702B" w:rsidRPr="00177C62" w:rsidTr="00994EE8">
        <w:tblPrEx>
          <w:tblCellMar>
            <w:top w:w="0" w:type="dxa"/>
            <w:bottom w:w="0" w:type="dxa"/>
          </w:tblCellMar>
        </w:tblPrEx>
        <w:tc>
          <w:tcPr>
            <w:tcW w:w="10426" w:type="dxa"/>
            <w:gridSpan w:val="6"/>
          </w:tcPr>
          <w:p w:rsidR="006F702B" w:rsidRPr="00177C62" w:rsidRDefault="006F702B" w:rsidP="006F702B">
            <w:pPr>
              <w:jc w:val="center"/>
              <w:rPr>
                <w:bCs/>
                <w:sz w:val="20"/>
                <w:szCs w:val="20"/>
              </w:rPr>
            </w:pPr>
            <w:r w:rsidRPr="001B3F31">
              <w:rPr>
                <w:b/>
              </w:rPr>
              <w:t>СТАТЬИ В ЖУРНАЛАХ ВАК И ИЗДАНИЯХ, ИНДЕКСИРУЕМЫХ</w:t>
            </w:r>
            <w:r>
              <w:rPr>
                <w:b/>
              </w:rPr>
              <w:t xml:space="preserve"> </w:t>
            </w:r>
            <w:r w:rsidRPr="001B3F31">
              <w:rPr>
                <w:b/>
              </w:rPr>
              <w:t>В РИНЦ</w:t>
            </w:r>
          </w:p>
        </w:tc>
      </w:tr>
      <w:tr w:rsidR="006F702B" w:rsidRPr="006E2794" w:rsidTr="006F702B">
        <w:tblPrEx>
          <w:tblCellMar>
            <w:top w:w="0" w:type="dxa"/>
            <w:bottom w:w="0" w:type="dxa"/>
          </w:tblCellMar>
        </w:tblPrEx>
        <w:tc>
          <w:tcPr>
            <w:tcW w:w="474" w:type="dxa"/>
          </w:tcPr>
          <w:p w:rsidR="006F702B" w:rsidRPr="00034029" w:rsidRDefault="00034029" w:rsidP="006F702B">
            <w:pPr>
              <w:widowControl w:val="0"/>
              <w:rPr>
                <w:bCs/>
                <w:sz w:val="20"/>
                <w:szCs w:val="20"/>
              </w:rPr>
            </w:pPr>
            <w:r w:rsidRPr="00034029">
              <w:rPr>
                <w:bCs/>
                <w:sz w:val="20"/>
                <w:szCs w:val="20"/>
              </w:rPr>
              <w:t>1.</w:t>
            </w:r>
          </w:p>
        </w:tc>
        <w:tc>
          <w:tcPr>
            <w:tcW w:w="2553" w:type="dxa"/>
          </w:tcPr>
          <w:p w:rsidR="006F702B" w:rsidRPr="00034029" w:rsidRDefault="006F702B" w:rsidP="006F702B">
            <w:pPr>
              <w:widowControl w:val="0"/>
              <w:rPr>
                <w:bCs/>
                <w:sz w:val="20"/>
                <w:szCs w:val="20"/>
              </w:rPr>
            </w:pPr>
            <w:r w:rsidRPr="00034029">
              <w:rPr>
                <w:bCs/>
                <w:sz w:val="20"/>
                <w:szCs w:val="20"/>
              </w:rPr>
              <w:t>Цвет и звук в политической рекламе (статья)</w:t>
            </w:r>
          </w:p>
        </w:tc>
        <w:tc>
          <w:tcPr>
            <w:tcW w:w="1275" w:type="dxa"/>
          </w:tcPr>
          <w:p w:rsidR="006F702B" w:rsidRDefault="006F702B" w:rsidP="006F702B">
            <w:pPr>
              <w:rPr>
                <w:bCs/>
                <w:sz w:val="20"/>
                <w:szCs w:val="20"/>
              </w:rPr>
            </w:pPr>
            <w:proofErr w:type="spellStart"/>
            <w:r w:rsidRPr="00034029">
              <w:rPr>
                <w:bCs/>
                <w:sz w:val="20"/>
                <w:szCs w:val="20"/>
              </w:rPr>
              <w:t>печ</w:t>
            </w:r>
            <w:proofErr w:type="spellEnd"/>
            <w:r w:rsidRPr="00034029">
              <w:rPr>
                <w:bCs/>
                <w:sz w:val="20"/>
                <w:szCs w:val="20"/>
              </w:rPr>
              <w:t>.</w:t>
            </w:r>
          </w:p>
          <w:p w:rsidR="00034029" w:rsidRPr="00034029" w:rsidRDefault="00034029" w:rsidP="006F702B">
            <w:pPr>
              <w:rPr>
                <w:bCs/>
                <w:sz w:val="20"/>
                <w:szCs w:val="20"/>
              </w:rPr>
            </w:pPr>
            <w:r>
              <w:rPr>
                <w:bCs/>
                <w:sz w:val="20"/>
                <w:szCs w:val="20"/>
              </w:rPr>
              <w:t>РИНЦ</w:t>
            </w:r>
          </w:p>
        </w:tc>
        <w:tc>
          <w:tcPr>
            <w:tcW w:w="3714" w:type="dxa"/>
          </w:tcPr>
          <w:p w:rsidR="006F702B" w:rsidRPr="00034029" w:rsidRDefault="006F702B" w:rsidP="006F702B">
            <w:pPr>
              <w:rPr>
                <w:bCs/>
                <w:sz w:val="20"/>
                <w:szCs w:val="20"/>
              </w:rPr>
            </w:pPr>
            <w:r w:rsidRPr="00034029">
              <w:rPr>
                <w:bCs/>
                <w:sz w:val="20"/>
                <w:szCs w:val="20"/>
              </w:rPr>
              <w:t xml:space="preserve">«Прометей» - 2012. </w:t>
            </w:r>
            <w:proofErr w:type="spellStart"/>
            <w:r w:rsidRPr="00034029">
              <w:rPr>
                <w:bCs/>
                <w:sz w:val="20"/>
                <w:szCs w:val="20"/>
              </w:rPr>
              <w:t>Галеевские</w:t>
            </w:r>
            <w:proofErr w:type="spellEnd"/>
            <w:r w:rsidRPr="00034029">
              <w:rPr>
                <w:bCs/>
                <w:sz w:val="20"/>
                <w:szCs w:val="20"/>
              </w:rPr>
              <w:t xml:space="preserve"> чтения Материалы международной научно-практической конференции. Редактор-составитель </w:t>
            </w:r>
            <w:proofErr w:type="spellStart"/>
            <w:r w:rsidRPr="00034029">
              <w:rPr>
                <w:bCs/>
                <w:sz w:val="20"/>
                <w:szCs w:val="20"/>
              </w:rPr>
              <w:t>Ванечкина</w:t>
            </w:r>
            <w:proofErr w:type="spellEnd"/>
            <w:r w:rsidRPr="00034029">
              <w:rPr>
                <w:bCs/>
                <w:sz w:val="20"/>
                <w:szCs w:val="20"/>
              </w:rPr>
              <w:t xml:space="preserve"> Ирина Леонидовна. 2012. С. 269-275.</w:t>
            </w:r>
          </w:p>
        </w:tc>
        <w:tc>
          <w:tcPr>
            <w:tcW w:w="822" w:type="dxa"/>
          </w:tcPr>
          <w:p w:rsidR="006F702B" w:rsidRPr="00034029" w:rsidRDefault="006F702B" w:rsidP="006F702B">
            <w:pPr>
              <w:rPr>
                <w:sz w:val="20"/>
                <w:szCs w:val="20"/>
              </w:rPr>
            </w:pPr>
            <w:r w:rsidRPr="00034029">
              <w:rPr>
                <w:sz w:val="20"/>
                <w:szCs w:val="20"/>
              </w:rPr>
              <w:t>7</w:t>
            </w:r>
          </w:p>
        </w:tc>
        <w:tc>
          <w:tcPr>
            <w:tcW w:w="1588" w:type="dxa"/>
          </w:tcPr>
          <w:p w:rsidR="006F702B" w:rsidRPr="00034029" w:rsidRDefault="006F702B" w:rsidP="006F702B">
            <w:pPr>
              <w:rPr>
                <w:bCs/>
                <w:sz w:val="20"/>
                <w:szCs w:val="20"/>
              </w:rPr>
            </w:pPr>
            <w:r w:rsidRPr="00034029">
              <w:rPr>
                <w:bCs/>
                <w:sz w:val="20"/>
                <w:szCs w:val="20"/>
              </w:rPr>
              <w:t>Прокофьева Л.П.</w:t>
            </w:r>
          </w:p>
        </w:tc>
      </w:tr>
      <w:tr w:rsidR="006F702B" w:rsidRPr="006E2794" w:rsidTr="006F702B">
        <w:tblPrEx>
          <w:tblCellMar>
            <w:top w:w="0" w:type="dxa"/>
            <w:bottom w:w="0" w:type="dxa"/>
          </w:tblCellMar>
        </w:tblPrEx>
        <w:tc>
          <w:tcPr>
            <w:tcW w:w="474" w:type="dxa"/>
          </w:tcPr>
          <w:p w:rsidR="006F702B" w:rsidRPr="00034029" w:rsidRDefault="00034029" w:rsidP="006F702B">
            <w:pPr>
              <w:widowControl w:val="0"/>
              <w:jc w:val="both"/>
              <w:rPr>
                <w:bCs/>
                <w:sz w:val="20"/>
                <w:szCs w:val="20"/>
              </w:rPr>
            </w:pPr>
            <w:r w:rsidRPr="00034029">
              <w:rPr>
                <w:bCs/>
                <w:sz w:val="20"/>
                <w:szCs w:val="20"/>
              </w:rPr>
              <w:t>2.</w:t>
            </w:r>
          </w:p>
        </w:tc>
        <w:tc>
          <w:tcPr>
            <w:tcW w:w="2553" w:type="dxa"/>
          </w:tcPr>
          <w:p w:rsidR="006F702B" w:rsidRPr="00034029" w:rsidRDefault="006F702B" w:rsidP="0005467C">
            <w:pPr>
              <w:autoSpaceDE w:val="0"/>
              <w:autoSpaceDN w:val="0"/>
              <w:adjustRightInd w:val="0"/>
              <w:rPr>
                <w:b/>
                <w:sz w:val="20"/>
                <w:szCs w:val="20"/>
                <w:lang w:val="en-US"/>
              </w:rPr>
            </w:pPr>
            <w:r w:rsidRPr="00034029">
              <w:rPr>
                <w:sz w:val="20"/>
                <w:szCs w:val="20"/>
                <w:lang w:val="en-US"/>
              </w:rPr>
              <w:t xml:space="preserve">The sense as the dominant generating speech communication </w:t>
            </w:r>
          </w:p>
          <w:p w:rsidR="006F702B" w:rsidRPr="00034029" w:rsidRDefault="006F702B" w:rsidP="0005467C">
            <w:pPr>
              <w:widowControl w:val="0"/>
              <w:rPr>
                <w:bCs/>
                <w:sz w:val="20"/>
                <w:szCs w:val="20"/>
                <w:lang w:val="en-US"/>
              </w:rPr>
            </w:pPr>
            <w:r w:rsidRPr="00034029">
              <w:rPr>
                <w:bCs/>
                <w:sz w:val="20"/>
                <w:szCs w:val="20"/>
              </w:rPr>
              <w:t>(статья)</w:t>
            </w:r>
          </w:p>
        </w:tc>
        <w:tc>
          <w:tcPr>
            <w:tcW w:w="1275" w:type="dxa"/>
          </w:tcPr>
          <w:p w:rsidR="006F702B" w:rsidRDefault="006F702B" w:rsidP="0005467C">
            <w:pPr>
              <w:rPr>
                <w:bCs/>
                <w:sz w:val="20"/>
                <w:szCs w:val="20"/>
              </w:rPr>
            </w:pPr>
            <w:proofErr w:type="spellStart"/>
            <w:r w:rsidRPr="00034029">
              <w:rPr>
                <w:bCs/>
                <w:sz w:val="20"/>
                <w:szCs w:val="20"/>
              </w:rPr>
              <w:t>печ</w:t>
            </w:r>
            <w:proofErr w:type="spellEnd"/>
            <w:r w:rsidRPr="00034029">
              <w:rPr>
                <w:bCs/>
                <w:sz w:val="20"/>
                <w:szCs w:val="20"/>
              </w:rPr>
              <w:t>.</w:t>
            </w:r>
          </w:p>
          <w:p w:rsidR="00034029" w:rsidRPr="00034029" w:rsidRDefault="00034029" w:rsidP="0005467C">
            <w:pPr>
              <w:rPr>
                <w:bCs/>
                <w:sz w:val="20"/>
                <w:szCs w:val="20"/>
                <w:lang w:val="en-US"/>
              </w:rPr>
            </w:pPr>
            <w:r>
              <w:rPr>
                <w:bCs/>
                <w:sz w:val="20"/>
                <w:szCs w:val="20"/>
              </w:rPr>
              <w:t>ВАК</w:t>
            </w:r>
          </w:p>
        </w:tc>
        <w:tc>
          <w:tcPr>
            <w:tcW w:w="3714" w:type="dxa"/>
          </w:tcPr>
          <w:p w:rsidR="006F702B" w:rsidRPr="00034029" w:rsidRDefault="006F702B" w:rsidP="0005467C">
            <w:pPr>
              <w:rPr>
                <w:bCs/>
                <w:sz w:val="20"/>
                <w:szCs w:val="20"/>
              </w:rPr>
            </w:pPr>
            <w:r w:rsidRPr="00034029">
              <w:rPr>
                <w:sz w:val="20"/>
                <w:szCs w:val="20"/>
              </w:rPr>
              <w:t>Журнал Сибирского федерального университета. Серия «Гуманитарные науки». Т. 5. – Красноярск, 2012. – №12. – С. 1798-1805.</w:t>
            </w:r>
          </w:p>
        </w:tc>
        <w:tc>
          <w:tcPr>
            <w:tcW w:w="822" w:type="dxa"/>
          </w:tcPr>
          <w:p w:rsidR="006F702B" w:rsidRPr="00034029" w:rsidRDefault="006F702B" w:rsidP="0005467C">
            <w:pPr>
              <w:rPr>
                <w:sz w:val="20"/>
                <w:szCs w:val="20"/>
              </w:rPr>
            </w:pPr>
            <w:r w:rsidRPr="00034029">
              <w:rPr>
                <w:sz w:val="20"/>
                <w:szCs w:val="20"/>
              </w:rPr>
              <w:t>8</w:t>
            </w:r>
          </w:p>
        </w:tc>
        <w:tc>
          <w:tcPr>
            <w:tcW w:w="1588" w:type="dxa"/>
          </w:tcPr>
          <w:p w:rsidR="006F702B" w:rsidRPr="00034029" w:rsidRDefault="006F702B" w:rsidP="0005467C">
            <w:pPr>
              <w:rPr>
                <w:bCs/>
                <w:sz w:val="20"/>
                <w:szCs w:val="20"/>
              </w:rPr>
            </w:pPr>
          </w:p>
        </w:tc>
      </w:tr>
      <w:tr w:rsidR="006F702B" w:rsidRPr="006E2794" w:rsidTr="006F702B">
        <w:tblPrEx>
          <w:tblCellMar>
            <w:top w:w="0" w:type="dxa"/>
            <w:bottom w:w="0" w:type="dxa"/>
          </w:tblCellMar>
        </w:tblPrEx>
        <w:tc>
          <w:tcPr>
            <w:tcW w:w="474" w:type="dxa"/>
          </w:tcPr>
          <w:p w:rsidR="006F702B" w:rsidRPr="00034029" w:rsidRDefault="00034029" w:rsidP="006F702B">
            <w:pPr>
              <w:widowControl w:val="0"/>
              <w:jc w:val="both"/>
              <w:rPr>
                <w:bCs/>
                <w:sz w:val="20"/>
                <w:szCs w:val="20"/>
              </w:rPr>
            </w:pPr>
            <w:r w:rsidRPr="00034029">
              <w:rPr>
                <w:bCs/>
                <w:sz w:val="20"/>
                <w:szCs w:val="20"/>
              </w:rPr>
              <w:t>3.</w:t>
            </w:r>
          </w:p>
        </w:tc>
        <w:tc>
          <w:tcPr>
            <w:tcW w:w="2553" w:type="dxa"/>
          </w:tcPr>
          <w:p w:rsidR="006F702B" w:rsidRPr="00034029" w:rsidRDefault="006F702B" w:rsidP="006F702B">
            <w:pPr>
              <w:widowControl w:val="0"/>
              <w:rPr>
                <w:bCs/>
                <w:sz w:val="20"/>
                <w:szCs w:val="20"/>
                <w:lang w:val="en-US"/>
              </w:rPr>
            </w:pPr>
            <w:hyperlink r:id="rId5" w:history="1">
              <w:r w:rsidRPr="00034029">
                <w:rPr>
                  <w:rStyle w:val="a3"/>
                  <w:bCs/>
                  <w:color w:val="auto"/>
                  <w:sz w:val="20"/>
                  <w:szCs w:val="20"/>
                  <w:shd w:val="clear" w:color="auto" w:fill="F5F5F5"/>
                </w:rPr>
                <w:t xml:space="preserve">О </w:t>
              </w:r>
              <w:proofErr w:type="spellStart"/>
              <w:r w:rsidRPr="00034029">
                <w:rPr>
                  <w:rStyle w:val="a3"/>
                  <w:bCs/>
                  <w:color w:val="auto"/>
                  <w:sz w:val="20"/>
                  <w:szCs w:val="20"/>
                  <w:shd w:val="clear" w:color="auto" w:fill="F5F5F5"/>
                </w:rPr>
                <w:t>медиакоммуникации</w:t>
              </w:r>
              <w:proofErr w:type="spellEnd"/>
              <w:r w:rsidRPr="00034029">
                <w:rPr>
                  <w:rStyle w:val="a3"/>
                  <w:bCs/>
                  <w:color w:val="auto"/>
                  <w:sz w:val="20"/>
                  <w:szCs w:val="20"/>
                  <w:shd w:val="clear" w:color="auto" w:fill="F5F5F5"/>
                </w:rPr>
                <w:t xml:space="preserve"> для магистрантов</w:t>
              </w:r>
            </w:hyperlink>
            <w:r w:rsidRPr="00034029">
              <w:rPr>
                <w:rStyle w:val="apple-converted-space"/>
                <w:sz w:val="20"/>
                <w:szCs w:val="20"/>
                <w:shd w:val="clear" w:color="auto" w:fill="F5F5F5"/>
              </w:rPr>
              <w:t> </w:t>
            </w:r>
          </w:p>
        </w:tc>
        <w:tc>
          <w:tcPr>
            <w:tcW w:w="1275" w:type="dxa"/>
          </w:tcPr>
          <w:p w:rsidR="006F702B" w:rsidRDefault="006F702B" w:rsidP="006F702B">
            <w:pPr>
              <w:rPr>
                <w:bCs/>
                <w:sz w:val="20"/>
                <w:szCs w:val="20"/>
              </w:rPr>
            </w:pPr>
            <w:proofErr w:type="spellStart"/>
            <w:r w:rsidRPr="00034029">
              <w:rPr>
                <w:bCs/>
                <w:sz w:val="20"/>
                <w:szCs w:val="20"/>
              </w:rPr>
              <w:t>печ</w:t>
            </w:r>
            <w:proofErr w:type="spellEnd"/>
            <w:r w:rsidRPr="00034029">
              <w:rPr>
                <w:bCs/>
                <w:sz w:val="20"/>
                <w:szCs w:val="20"/>
              </w:rPr>
              <w:t>.</w:t>
            </w:r>
          </w:p>
          <w:p w:rsidR="00034029" w:rsidRPr="00034029" w:rsidRDefault="00034029" w:rsidP="006F702B">
            <w:pPr>
              <w:rPr>
                <w:bCs/>
                <w:sz w:val="20"/>
                <w:szCs w:val="20"/>
              </w:rPr>
            </w:pPr>
            <w:r>
              <w:rPr>
                <w:bCs/>
                <w:sz w:val="20"/>
                <w:szCs w:val="20"/>
              </w:rPr>
              <w:t>РИНЦ</w:t>
            </w:r>
          </w:p>
        </w:tc>
        <w:tc>
          <w:tcPr>
            <w:tcW w:w="3714" w:type="dxa"/>
          </w:tcPr>
          <w:p w:rsidR="006F702B" w:rsidRPr="00034029" w:rsidRDefault="006F702B" w:rsidP="006F702B">
            <w:pPr>
              <w:rPr>
                <w:bCs/>
                <w:sz w:val="20"/>
                <w:szCs w:val="20"/>
              </w:rPr>
            </w:pPr>
            <w:r w:rsidRPr="00034029">
              <w:rPr>
                <w:bCs/>
                <w:sz w:val="20"/>
                <w:szCs w:val="20"/>
              </w:rPr>
              <w:t>Первая Международная научно-методическая конференция Челябинского института путей сообщения, посвященная Дню науки Сборник докладов. Федеральное агентство железнодорожного транспорта, Филиал государственного бюджетного образовательного учреждения высшего профессионального образования "Уральский государственный университет путей сообщения" Челябинский институт путей сообщения. 2013. С. 106-110.</w:t>
            </w:r>
          </w:p>
        </w:tc>
        <w:tc>
          <w:tcPr>
            <w:tcW w:w="822" w:type="dxa"/>
          </w:tcPr>
          <w:p w:rsidR="006F702B" w:rsidRPr="00034029" w:rsidRDefault="006F702B" w:rsidP="006F702B">
            <w:pPr>
              <w:rPr>
                <w:sz w:val="20"/>
                <w:szCs w:val="20"/>
              </w:rPr>
            </w:pPr>
          </w:p>
        </w:tc>
        <w:tc>
          <w:tcPr>
            <w:tcW w:w="1588" w:type="dxa"/>
          </w:tcPr>
          <w:p w:rsidR="006F702B" w:rsidRPr="00034029" w:rsidRDefault="006F702B" w:rsidP="006F702B">
            <w:pPr>
              <w:rPr>
                <w:bCs/>
                <w:sz w:val="20"/>
                <w:szCs w:val="20"/>
              </w:rPr>
            </w:pPr>
            <w:proofErr w:type="spellStart"/>
            <w:r w:rsidRPr="00034029">
              <w:rPr>
                <w:iCs/>
                <w:sz w:val="20"/>
                <w:szCs w:val="20"/>
                <w:shd w:val="clear" w:color="auto" w:fill="F5F5F5"/>
              </w:rPr>
              <w:t>Кихтан</w:t>
            </w:r>
            <w:proofErr w:type="spellEnd"/>
            <w:r w:rsidRPr="00034029">
              <w:rPr>
                <w:iCs/>
                <w:sz w:val="20"/>
                <w:szCs w:val="20"/>
                <w:shd w:val="clear" w:color="auto" w:fill="F5F5F5"/>
              </w:rPr>
              <w:t xml:space="preserve"> В.В.</w:t>
            </w:r>
          </w:p>
        </w:tc>
      </w:tr>
      <w:tr w:rsidR="00034029" w:rsidRPr="006E2794" w:rsidTr="0098116B">
        <w:tblPrEx>
          <w:tblCellMar>
            <w:top w:w="0" w:type="dxa"/>
            <w:bottom w:w="0" w:type="dxa"/>
          </w:tblCellMar>
        </w:tblPrEx>
        <w:tc>
          <w:tcPr>
            <w:tcW w:w="474" w:type="dxa"/>
          </w:tcPr>
          <w:p w:rsidR="00034029" w:rsidRPr="00034029" w:rsidRDefault="00034029" w:rsidP="006F702B">
            <w:pPr>
              <w:rPr>
                <w:bCs/>
                <w:sz w:val="20"/>
                <w:szCs w:val="20"/>
              </w:rPr>
            </w:pPr>
            <w:r w:rsidRPr="00034029">
              <w:rPr>
                <w:bCs/>
                <w:sz w:val="20"/>
                <w:szCs w:val="20"/>
              </w:rPr>
              <w:t>4.</w:t>
            </w:r>
          </w:p>
        </w:tc>
        <w:tc>
          <w:tcPr>
            <w:tcW w:w="2553" w:type="dxa"/>
          </w:tcPr>
          <w:p w:rsidR="00034029" w:rsidRPr="00034029" w:rsidRDefault="00034029" w:rsidP="00C60DB1">
            <w:pPr>
              <w:widowControl w:val="0"/>
              <w:jc w:val="both"/>
              <w:rPr>
                <w:bCs/>
                <w:sz w:val="20"/>
                <w:szCs w:val="20"/>
              </w:rPr>
            </w:pPr>
            <w:r w:rsidRPr="00034029">
              <w:rPr>
                <w:bCs/>
                <w:sz w:val="20"/>
                <w:szCs w:val="20"/>
              </w:rPr>
              <w:t>Герменевтический анализ текста: когнитивные основания (статья)</w:t>
            </w:r>
          </w:p>
        </w:tc>
        <w:tc>
          <w:tcPr>
            <w:tcW w:w="1275" w:type="dxa"/>
          </w:tcPr>
          <w:p w:rsidR="00034029" w:rsidRDefault="00034029" w:rsidP="00C60DB1">
            <w:pPr>
              <w:rPr>
                <w:bCs/>
                <w:sz w:val="20"/>
                <w:szCs w:val="20"/>
              </w:rPr>
            </w:pPr>
            <w:proofErr w:type="spellStart"/>
            <w:r w:rsidRPr="00034029">
              <w:rPr>
                <w:bCs/>
                <w:sz w:val="20"/>
                <w:szCs w:val="20"/>
              </w:rPr>
              <w:t>печ</w:t>
            </w:r>
            <w:proofErr w:type="spellEnd"/>
            <w:r w:rsidRPr="00034029">
              <w:rPr>
                <w:bCs/>
                <w:sz w:val="20"/>
                <w:szCs w:val="20"/>
              </w:rPr>
              <w:t>.</w:t>
            </w:r>
          </w:p>
          <w:p w:rsidR="00034029" w:rsidRPr="00034029" w:rsidRDefault="00034029" w:rsidP="00C60DB1">
            <w:pPr>
              <w:rPr>
                <w:bCs/>
                <w:sz w:val="20"/>
                <w:szCs w:val="20"/>
              </w:rPr>
            </w:pPr>
            <w:r>
              <w:rPr>
                <w:bCs/>
                <w:sz w:val="20"/>
                <w:szCs w:val="20"/>
              </w:rPr>
              <w:t>ВАК</w:t>
            </w:r>
          </w:p>
        </w:tc>
        <w:tc>
          <w:tcPr>
            <w:tcW w:w="3714" w:type="dxa"/>
            <w:vAlign w:val="center"/>
          </w:tcPr>
          <w:p w:rsidR="00034029" w:rsidRPr="00034029" w:rsidRDefault="00034029" w:rsidP="00C60DB1">
            <w:pPr>
              <w:rPr>
                <w:sz w:val="20"/>
                <w:szCs w:val="20"/>
              </w:rPr>
            </w:pPr>
            <w:hyperlink r:id="rId6" w:tgtFrame="_blank" w:history="1">
              <w:r w:rsidRPr="00034029">
                <w:rPr>
                  <w:rStyle w:val="a3"/>
                  <w:color w:val="auto"/>
                  <w:sz w:val="20"/>
                  <w:szCs w:val="20"/>
                </w:rPr>
                <w:t xml:space="preserve">Международный журнал прикладных и фундаментальных исследований,  №7, 2013 </w:t>
              </w:r>
              <w:proofErr w:type="spellStart"/>
              <w:r w:rsidRPr="00034029">
                <w:rPr>
                  <w:rStyle w:val="a3"/>
                  <w:color w:val="auto"/>
                  <w:sz w:val="20"/>
                  <w:szCs w:val="20"/>
                </w:rPr>
                <w:t>д</w:t>
              </w:r>
              <w:proofErr w:type="spellEnd"/>
            </w:hyperlink>
          </w:p>
        </w:tc>
        <w:tc>
          <w:tcPr>
            <w:tcW w:w="822" w:type="dxa"/>
          </w:tcPr>
          <w:p w:rsidR="00034029" w:rsidRPr="00034029" w:rsidRDefault="00034029" w:rsidP="00C60DB1">
            <w:pPr>
              <w:rPr>
                <w:sz w:val="20"/>
                <w:szCs w:val="20"/>
              </w:rPr>
            </w:pPr>
            <w:r w:rsidRPr="00034029">
              <w:rPr>
                <w:sz w:val="20"/>
                <w:szCs w:val="20"/>
              </w:rPr>
              <w:t>7 </w:t>
            </w:r>
          </w:p>
        </w:tc>
        <w:tc>
          <w:tcPr>
            <w:tcW w:w="1588" w:type="dxa"/>
          </w:tcPr>
          <w:p w:rsidR="00034029" w:rsidRPr="00034029" w:rsidRDefault="00034029" w:rsidP="00C60DB1">
            <w:pPr>
              <w:rPr>
                <w:bCs/>
                <w:sz w:val="20"/>
                <w:szCs w:val="20"/>
              </w:rPr>
            </w:pPr>
            <w:r w:rsidRPr="00034029">
              <w:rPr>
                <w:bCs/>
                <w:sz w:val="20"/>
                <w:szCs w:val="20"/>
              </w:rPr>
              <w:t>Кудряшов И.А.</w:t>
            </w:r>
          </w:p>
        </w:tc>
      </w:tr>
      <w:tr w:rsidR="00034029" w:rsidRPr="006E2794" w:rsidTr="006F702B">
        <w:tblPrEx>
          <w:tblCellMar>
            <w:top w:w="0" w:type="dxa"/>
            <w:bottom w:w="0" w:type="dxa"/>
          </w:tblCellMar>
        </w:tblPrEx>
        <w:tc>
          <w:tcPr>
            <w:tcW w:w="474" w:type="dxa"/>
          </w:tcPr>
          <w:p w:rsidR="00034029" w:rsidRPr="00034029" w:rsidRDefault="00034029" w:rsidP="006F702B">
            <w:pPr>
              <w:rPr>
                <w:bCs/>
                <w:sz w:val="20"/>
                <w:szCs w:val="20"/>
              </w:rPr>
            </w:pPr>
            <w:r w:rsidRPr="00034029">
              <w:rPr>
                <w:bCs/>
                <w:sz w:val="20"/>
                <w:szCs w:val="20"/>
              </w:rPr>
              <w:t>5.</w:t>
            </w:r>
          </w:p>
        </w:tc>
        <w:tc>
          <w:tcPr>
            <w:tcW w:w="2553" w:type="dxa"/>
          </w:tcPr>
          <w:p w:rsidR="00034029" w:rsidRPr="00034029" w:rsidRDefault="00034029" w:rsidP="0079479D">
            <w:pPr>
              <w:rPr>
                <w:bCs/>
                <w:sz w:val="20"/>
                <w:szCs w:val="20"/>
              </w:rPr>
            </w:pPr>
            <w:proofErr w:type="spellStart"/>
            <w:r w:rsidRPr="00034029">
              <w:rPr>
                <w:bCs/>
                <w:sz w:val="20"/>
                <w:szCs w:val="20"/>
              </w:rPr>
              <w:t>Психоповествование</w:t>
            </w:r>
            <w:proofErr w:type="spellEnd"/>
            <w:r w:rsidRPr="00034029">
              <w:rPr>
                <w:bCs/>
                <w:sz w:val="20"/>
                <w:szCs w:val="20"/>
              </w:rPr>
              <w:t xml:space="preserve"> как </w:t>
            </w:r>
            <w:proofErr w:type="spellStart"/>
            <w:r w:rsidRPr="00034029">
              <w:rPr>
                <w:bCs/>
                <w:sz w:val="20"/>
                <w:szCs w:val="20"/>
              </w:rPr>
              <w:t>нарративная</w:t>
            </w:r>
            <w:proofErr w:type="spellEnd"/>
            <w:r w:rsidRPr="00034029">
              <w:rPr>
                <w:bCs/>
                <w:sz w:val="20"/>
                <w:szCs w:val="20"/>
              </w:rPr>
              <w:t xml:space="preserve"> техника авторского моделирования художественного </w:t>
            </w:r>
            <w:proofErr w:type="spellStart"/>
            <w:r w:rsidRPr="00034029">
              <w:rPr>
                <w:bCs/>
                <w:sz w:val="20"/>
                <w:szCs w:val="20"/>
              </w:rPr>
              <w:t>дискурса</w:t>
            </w:r>
            <w:proofErr w:type="spellEnd"/>
            <w:r w:rsidRPr="00034029">
              <w:rPr>
                <w:bCs/>
                <w:sz w:val="20"/>
                <w:szCs w:val="20"/>
              </w:rPr>
              <w:t xml:space="preserve"> (статья)</w:t>
            </w:r>
          </w:p>
        </w:tc>
        <w:tc>
          <w:tcPr>
            <w:tcW w:w="1275" w:type="dxa"/>
          </w:tcPr>
          <w:p w:rsidR="00034029" w:rsidRDefault="00034029" w:rsidP="0079479D">
            <w:pPr>
              <w:rPr>
                <w:bCs/>
                <w:sz w:val="20"/>
                <w:szCs w:val="20"/>
              </w:rPr>
            </w:pPr>
            <w:proofErr w:type="spellStart"/>
            <w:r w:rsidRPr="00034029">
              <w:rPr>
                <w:bCs/>
                <w:sz w:val="20"/>
                <w:szCs w:val="20"/>
              </w:rPr>
              <w:t>печ</w:t>
            </w:r>
            <w:proofErr w:type="spellEnd"/>
            <w:r w:rsidRPr="00034029">
              <w:rPr>
                <w:bCs/>
                <w:sz w:val="20"/>
                <w:szCs w:val="20"/>
              </w:rPr>
              <w:t>.</w:t>
            </w:r>
          </w:p>
          <w:p w:rsidR="00034029" w:rsidRPr="00034029" w:rsidRDefault="00034029" w:rsidP="0079479D">
            <w:pPr>
              <w:rPr>
                <w:bCs/>
                <w:sz w:val="20"/>
                <w:szCs w:val="20"/>
              </w:rPr>
            </w:pPr>
            <w:r>
              <w:rPr>
                <w:bCs/>
                <w:sz w:val="20"/>
                <w:szCs w:val="20"/>
              </w:rPr>
              <w:t>РИНЦ</w:t>
            </w:r>
          </w:p>
        </w:tc>
        <w:tc>
          <w:tcPr>
            <w:tcW w:w="3714" w:type="dxa"/>
          </w:tcPr>
          <w:p w:rsidR="00034029" w:rsidRPr="00034029" w:rsidRDefault="00034029" w:rsidP="0079479D">
            <w:pPr>
              <w:rPr>
                <w:bCs/>
                <w:sz w:val="20"/>
                <w:szCs w:val="20"/>
              </w:rPr>
            </w:pPr>
            <w:r w:rsidRPr="00034029">
              <w:rPr>
                <w:bCs/>
                <w:sz w:val="20"/>
                <w:szCs w:val="20"/>
              </w:rPr>
              <w:t>Труды Ростовского государственного университета путей сообщения. - №1 (22), 2013</w:t>
            </w:r>
          </w:p>
        </w:tc>
        <w:tc>
          <w:tcPr>
            <w:tcW w:w="822" w:type="dxa"/>
          </w:tcPr>
          <w:p w:rsidR="00034029" w:rsidRPr="00034029" w:rsidRDefault="00034029" w:rsidP="0079479D">
            <w:pPr>
              <w:rPr>
                <w:sz w:val="20"/>
                <w:szCs w:val="20"/>
              </w:rPr>
            </w:pPr>
            <w:r w:rsidRPr="00034029">
              <w:rPr>
                <w:sz w:val="20"/>
                <w:szCs w:val="20"/>
              </w:rPr>
              <w:t>8</w:t>
            </w:r>
          </w:p>
        </w:tc>
        <w:tc>
          <w:tcPr>
            <w:tcW w:w="1588" w:type="dxa"/>
          </w:tcPr>
          <w:p w:rsidR="00034029" w:rsidRPr="00034029" w:rsidRDefault="00034029" w:rsidP="0079479D">
            <w:pPr>
              <w:rPr>
                <w:bCs/>
                <w:sz w:val="20"/>
                <w:szCs w:val="20"/>
              </w:rPr>
            </w:pPr>
            <w:r w:rsidRPr="00034029">
              <w:rPr>
                <w:bCs/>
                <w:sz w:val="20"/>
                <w:szCs w:val="20"/>
              </w:rPr>
              <w:t>Кудряшов И.А.</w:t>
            </w:r>
          </w:p>
        </w:tc>
      </w:tr>
      <w:tr w:rsidR="00034029" w:rsidRPr="006F702B" w:rsidTr="006F702B">
        <w:tblPrEx>
          <w:tblCellMar>
            <w:top w:w="0" w:type="dxa"/>
            <w:bottom w:w="0" w:type="dxa"/>
          </w:tblCellMar>
        </w:tblPrEx>
        <w:tc>
          <w:tcPr>
            <w:tcW w:w="474" w:type="dxa"/>
          </w:tcPr>
          <w:p w:rsidR="00034029" w:rsidRPr="00034029" w:rsidRDefault="00034029" w:rsidP="006F702B">
            <w:pPr>
              <w:rPr>
                <w:bCs/>
                <w:sz w:val="20"/>
                <w:szCs w:val="20"/>
              </w:rPr>
            </w:pPr>
            <w:r w:rsidRPr="00034029">
              <w:rPr>
                <w:bCs/>
                <w:sz w:val="20"/>
                <w:szCs w:val="20"/>
              </w:rPr>
              <w:t>6.</w:t>
            </w:r>
          </w:p>
        </w:tc>
        <w:tc>
          <w:tcPr>
            <w:tcW w:w="2553" w:type="dxa"/>
          </w:tcPr>
          <w:p w:rsidR="00034029" w:rsidRPr="00034029" w:rsidRDefault="00034029" w:rsidP="00EF683F">
            <w:pPr>
              <w:rPr>
                <w:bCs/>
                <w:sz w:val="20"/>
                <w:szCs w:val="20"/>
                <w:lang w:val="en-US"/>
              </w:rPr>
            </w:pPr>
            <w:r w:rsidRPr="00034029">
              <w:rPr>
                <w:sz w:val="20"/>
                <w:szCs w:val="20"/>
                <w:shd w:val="clear" w:color="auto" w:fill="EEEEEE"/>
                <w:lang w:val="en-US"/>
              </w:rPr>
              <w:t xml:space="preserve">On Integrated Course “Social and Speech Communications” for Students of Art Higher Educational Establishment </w:t>
            </w:r>
            <w:r w:rsidRPr="00034029">
              <w:rPr>
                <w:bCs/>
                <w:sz w:val="20"/>
                <w:szCs w:val="20"/>
                <w:lang w:val="en-US"/>
              </w:rPr>
              <w:t>(</w:t>
            </w:r>
            <w:r w:rsidRPr="00034029">
              <w:rPr>
                <w:bCs/>
                <w:sz w:val="20"/>
                <w:szCs w:val="20"/>
              </w:rPr>
              <w:t>статья</w:t>
            </w:r>
            <w:r w:rsidRPr="00034029">
              <w:rPr>
                <w:bCs/>
                <w:sz w:val="20"/>
                <w:szCs w:val="20"/>
                <w:lang w:val="en-US"/>
              </w:rPr>
              <w:t>)</w:t>
            </w:r>
          </w:p>
        </w:tc>
        <w:tc>
          <w:tcPr>
            <w:tcW w:w="1275" w:type="dxa"/>
          </w:tcPr>
          <w:p w:rsidR="00034029" w:rsidRDefault="00034029" w:rsidP="00EF683F">
            <w:pPr>
              <w:rPr>
                <w:sz w:val="20"/>
                <w:szCs w:val="20"/>
                <w:shd w:val="clear" w:color="auto" w:fill="EEEEEE"/>
              </w:rPr>
            </w:pPr>
            <w:r w:rsidRPr="00034029">
              <w:rPr>
                <w:sz w:val="20"/>
                <w:szCs w:val="20"/>
                <w:shd w:val="clear" w:color="auto" w:fill="EEEEEE"/>
                <w:lang w:val="en-US"/>
              </w:rPr>
              <w:t xml:space="preserve"> </w:t>
            </w:r>
            <w:r w:rsidRPr="00034029">
              <w:rPr>
                <w:sz w:val="20"/>
                <w:szCs w:val="20"/>
                <w:shd w:val="clear" w:color="auto" w:fill="EEEEEE"/>
              </w:rPr>
              <w:t>электронный</w:t>
            </w:r>
            <w:r w:rsidRPr="00034029">
              <w:rPr>
                <w:rStyle w:val="apple-converted-space"/>
                <w:sz w:val="20"/>
                <w:szCs w:val="20"/>
                <w:shd w:val="clear" w:color="auto" w:fill="EEEEEE"/>
                <w:lang w:val="en-US"/>
              </w:rPr>
              <w:t> </w:t>
            </w:r>
            <w:r w:rsidRPr="00034029">
              <w:rPr>
                <w:sz w:val="20"/>
                <w:szCs w:val="20"/>
                <w:shd w:val="clear" w:color="auto" w:fill="EEEEEE"/>
              </w:rPr>
              <w:t>научный</w:t>
            </w:r>
            <w:r w:rsidRPr="00034029">
              <w:rPr>
                <w:rStyle w:val="apple-converted-space"/>
                <w:sz w:val="20"/>
                <w:szCs w:val="20"/>
                <w:shd w:val="clear" w:color="auto" w:fill="EEEEEE"/>
                <w:lang w:val="en-US"/>
              </w:rPr>
              <w:t> </w:t>
            </w:r>
            <w:r w:rsidRPr="00034029">
              <w:rPr>
                <w:sz w:val="20"/>
                <w:szCs w:val="20"/>
                <w:shd w:val="clear" w:color="auto" w:fill="EEEEEE"/>
              </w:rPr>
              <w:t>журнал</w:t>
            </w:r>
          </w:p>
          <w:p w:rsidR="00034029" w:rsidRPr="00034029" w:rsidRDefault="00034029" w:rsidP="00EF683F">
            <w:pPr>
              <w:rPr>
                <w:bCs/>
                <w:sz w:val="20"/>
                <w:szCs w:val="20"/>
              </w:rPr>
            </w:pPr>
            <w:r>
              <w:rPr>
                <w:sz w:val="20"/>
                <w:szCs w:val="20"/>
                <w:shd w:val="clear" w:color="auto" w:fill="EEEEEE"/>
              </w:rPr>
              <w:t>РИНЦ</w:t>
            </w:r>
          </w:p>
        </w:tc>
        <w:tc>
          <w:tcPr>
            <w:tcW w:w="3714" w:type="dxa"/>
          </w:tcPr>
          <w:p w:rsidR="00034029" w:rsidRPr="00034029" w:rsidRDefault="00034029" w:rsidP="00EF683F">
            <w:pPr>
              <w:rPr>
                <w:bCs/>
                <w:sz w:val="20"/>
                <w:szCs w:val="20"/>
                <w:lang w:val="en-US"/>
              </w:rPr>
            </w:pPr>
            <w:r w:rsidRPr="00034029">
              <w:rPr>
                <w:sz w:val="20"/>
                <w:szCs w:val="20"/>
                <w:shd w:val="clear" w:color="auto" w:fill="EEEEEE"/>
              </w:rPr>
              <w:t>Современные</w:t>
            </w:r>
            <w:r w:rsidRPr="00034029">
              <w:rPr>
                <w:rStyle w:val="apple-converted-space"/>
                <w:sz w:val="20"/>
                <w:szCs w:val="20"/>
                <w:shd w:val="clear" w:color="auto" w:fill="EEEEEE"/>
                <w:lang w:val="en-US"/>
              </w:rPr>
              <w:t> </w:t>
            </w:r>
            <w:r w:rsidRPr="00034029">
              <w:rPr>
                <w:sz w:val="20"/>
                <w:szCs w:val="20"/>
                <w:shd w:val="clear" w:color="auto" w:fill="EEEEEE"/>
              </w:rPr>
              <w:t>исследования</w:t>
            </w:r>
            <w:r w:rsidRPr="00034029">
              <w:rPr>
                <w:rStyle w:val="apple-converted-space"/>
                <w:sz w:val="20"/>
                <w:szCs w:val="20"/>
                <w:shd w:val="clear" w:color="auto" w:fill="EEEEEE"/>
                <w:lang w:val="en-US"/>
              </w:rPr>
              <w:t> </w:t>
            </w:r>
            <w:r w:rsidRPr="00034029">
              <w:rPr>
                <w:sz w:val="20"/>
                <w:szCs w:val="20"/>
                <w:shd w:val="clear" w:color="auto" w:fill="EEEEEE"/>
              </w:rPr>
              <w:t>социальных</w:t>
            </w:r>
            <w:r w:rsidRPr="00034029">
              <w:rPr>
                <w:rStyle w:val="apple-converted-space"/>
                <w:sz w:val="20"/>
                <w:szCs w:val="20"/>
                <w:shd w:val="clear" w:color="auto" w:fill="EEEEEE"/>
                <w:lang w:val="en-US"/>
              </w:rPr>
              <w:t> </w:t>
            </w:r>
            <w:r w:rsidRPr="00034029">
              <w:rPr>
                <w:sz w:val="20"/>
                <w:szCs w:val="20"/>
                <w:shd w:val="clear" w:color="auto" w:fill="EEEEEE"/>
              </w:rPr>
              <w:t>проблем</w:t>
            </w:r>
            <w:r w:rsidRPr="00034029">
              <w:rPr>
                <w:rStyle w:val="apple-converted-space"/>
                <w:sz w:val="20"/>
                <w:szCs w:val="20"/>
                <w:shd w:val="clear" w:color="auto" w:fill="EEEEEE"/>
                <w:lang w:val="en-US"/>
              </w:rPr>
              <w:t> </w:t>
            </w:r>
            <w:r w:rsidRPr="00034029">
              <w:rPr>
                <w:sz w:val="20"/>
                <w:szCs w:val="20"/>
                <w:shd w:val="clear" w:color="auto" w:fill="EEEEEE"/>
                <w:lang w:val="en-US"/>
              </w:rPr>
              <w:t xml:space="preserve">2013. № 7(27). </w:t>
            </w:r>
          </w:p>
        </w:tc>
        <w:tc>
          <w:tcPr>
            <w:tcW w:w="822" w:type="dxa"/>
          </w:tcPr>
          <w:p w:rsidR="00034029" w:rsidRPr="00034029" w:rsidRDefault="00034029" w:rsidP="00EF683F">
            <w:pPr>
              <w:jc w:val="center"/>
              <w:rPr>
                <w:sz w:val="20"/>
                <w:szCs w:val="20"/>
                <w:lang w:val="en-US"/>
              </w:rPr>
            </w:pPr>
            <w:r w:rsidRPr="00034029">
              <w:rPr>
                <w:sz w:val="20"/>
                <w:szCs w:val="20"/>
                <w:shd w:val="clear" w:color="auto" w:fill="EEEEEE"/>
                <w:lang w:val="en-US"/>
              </w:rPr>
              <w:t>0</w:t>
            </w:r>
            <w:proofErr w:type="gramStart"/>
            <w:r w:rsidRPr="00034029">
              <w:rPr>
                <w:sz w:val="20"/>
                <w:szCs w:val="20"/>
                <w:shd w:val="clear" w:color="auto" w:fill="EEEEEE"/>
                <w:lang w:val="en-US"/>
              </w:rPr>
              <w:t>,4</w:t>
            </w:r>
            <w:proofErr w:type="gramEnd"/>
            <w:r w:rsidRPr="00034029">
              <w:rPr>
                <w:rStyle w:val="apple-converted-space"/>
                <w:sz w:val="20"/>
                <w:szCs w:val="20"/>
                <w:shd w:val="clear" w:color="auto" w:fill="EEEEEE"/>
                <w:lang w:val="en-US"/>
              </w:rPr>
              <w:t> </w:t>
            </w:r>
            <w:proofErr w:type="spellStart"/>
            <w:r w:rsidRPr="00034029">
              <w:rPr>
                <w:sz w:val="20"/>
                <w:szCs w:val="20"/>
                <w:shd w:val="clear" w:color="auto" w:fill="EEEEEE"/>
              </w:rPr>
              <w:t>п</w:t>
            </w:r>
            <w:proofErr w:type="spellEnd"/>
            <w:r w:rsidRPr="00034029">
              <w:rPr>
                <w:sz w:val="20"/>
                <w:szCs w:val="20"/>
                <w:shd w:val="clear" w:color="auto" w:fill="EEEEEE"/>
                <w:lang w:val="en-US"/>
              </w:rPr>
              <w:t>.</w:t>
            </w:r>
            <w:r w:rsidRPr="00034029">
              <w:rPr>
                <w:sz w:val="20"/>
                <w:szCs w:val="20"/>
                <w:shd w:val="clear" w:color="auto" w:fill="EEEEEE"/>
              </w:rPr>
              <w:t>л</w:t>
            </w:r>
            <w:r w:rsidRPr="00034029">
              <w:rPr>
                <w:sz w:val="20"/>
                <w:szCs w:val="20"/>
                <w:shd w:val="clear" w:color="auto" w:fill="EEEEEE"/>
                <w:lang w:val="en-US"/>
              </w:rPr>
              <w:t>.</w:t>
            </w:r>
            <w:r w:rsidRPr="00034029">
              <w:rPr>
                <w:rStyle w:val="apple-converted-space"/>
                <w:sz w:val="20"/>
                <w:szCs w:val="20"/>
                <w:shd w:val="clear" w:color="auto" w:fill="EEEEEE"/>
                <w:lang w:val="en-US"/>
              </w:rPr>
              <w:t> </w:t>
            </w:r>
            <w:r w:rsidRPr="00034029">
              <w:rPr>
                <w:sz w:val="20"/>
                <w:szCs w:val="20"/>
                <w:shd w:val="clear" w:color="auto" w:fill="EEEEEE"/>
                <w:lang w:val="en-US"/>
              </w:rPr>
              <w:t> </w:t>
            </w:r>
          </w:p>
        </w:tc>
        <w:tc>
          <w:tcPr>
            <w:tcW w:w="1588" w:type="dxa"/>
          </w:tcPr>
          <w:p w:rsidR="00034029" w:rsidRPr="00034029" w:rsidRDefault="00034029" w:rsidP="00EF683F">
            <w:pPr>
              <w:rPr>
                <w:bCs/>
                <w:sz w:val="20"/>
                <w:szCs w:val="20"/>
              </w:rPr>
            </w:pPr>
            <w:proofErr w:type="spellStart"/>
            <w:r w:rsidRPr="00034029">
              <w:rPr>
                <w:sz w:val="20"/>
                <w:szCs w:val="20"/>
                <w:shd w:val="clear" w:color="auto" w:fill="EEEEEE"/>
                <w:lang w:val="en-US"/>
              </w:rPr>
              <w:t>Kudryashov</w:t>
            </w:r>
            <w:proofErr w:type="spellEnd"/>
            <w:r w:rsidRPr="00034029">
              <w:rPr>
                <w:sz w:val="20"/>
                <w:szCs w:val="20"/>
                <w:shd w:val="clear" w:color="auto" w:fill="EEEEEE"/>
              </w:rPr>
              <w:t xml:space="preserve">, </w:t>
            </w:r>
            <w:r w:rsidRPr="00034029">
              <w:rPr>
                <w:sz w:val="20"/>
                <w:szCs w:val="20"/>
                <w:shd w:val="clear" w:color="auto" w:fill="EEEEEE"/>
                <w:lang w:val="en-US"/>
              </w:rPr>
              <w:t>I</w:t>
            </w:r>
            <w:r w:rsidRPr="00034029">
              <w:rPr>
                <w:sz w:val="20"/>
                <w:szCs w:val="20"/>
                <w:shd w:val="clear" w:color="auto" w:fill="EEEEEE"/>
              </w:rPr>
              <w:t>.</w:t>
            </w:r>
            <w:r w:rsidRPr="00034029">
              <w:rPr>
                <w:sz w:val="20"/>
                <w:szCs w:val="20"/>
                <w:shd w:val="clear" w:color="auto" w:fill="EEEEEE"/>
                <w:lang w:val="en-US"/>
              </w:rPr>
              <w:t>A</w:t>
            </w:r>
            <w:r w:rsidRPr="00034029">
              <w:rPr>
                <w:sz w:val="20"/>
                <w:szCs w:val="20"/>
                <w:shd w:val="clear" w:color="auto" w:fill="EEEEEE"/>
              </w:rPr>
              <w:t>.</w:t>
            </w:r>
          </w:p>
        </w:tc>
      </w:tr>
      <w:tr w:rsidR="00034029" w:rsidRPr="00177C62" w:rsidTr="006F702B">
        <w:tblPrEx>
          <w:tblCellMar>
            <w:top w:w="0" w:type="dxa"/>
            <w:bottom w:w="0" w:type="dxa"/>
          </w:tblCellMar>
        </w:tblPrEx>
        <w:tc>
          <w:tcPr>
            <w:tcW w:w="474" w:type="dxa"/>
          </w:tcPr>
          <w:p w:rsidR="00034029" w:rsidRPr="00034029" w:rsidRDefault="00034029" w:rsidP="006F702B">
            <w:pPr>
              <w:rPr>
                <w:bCs/>
                <w:sz w:val="20"/>
                <w:szCs w:val="20"/>
              </w:rPr>
            </w:pPr>
            <w:r w:rsidRPr="00034029">
              <w:rPr>
                <w:bCs/>
                <w:sz w:val="20"/>
                <w:szCs w:val="20"/>
              </w:rPr>
              <w:t>7.</w:t>
            </w:r>
          </w:p>
        </w:tc>
        <w:tc>
          <w:tcPr>
            <w:tcW w:w="2553" w:type="dxa"/>
          </w:tcPr>
          <w:p w:rsidR="00034029" w:rsidRPr="00034029" w:rsidRDefault="00034029" w:rsidP="004A7A5F">
            <w:pPr>
              <w:rPr>
                <w:sz w:val="20"/>
                <w:szCs w:val="20"/>
                <w:shd w:val="clear" w:color="auto" w:fill="EEEEEE"/>
              </w:rPr>
            </w:pPr>
            <w:r w:rsidRPr="00034029">
              <w:rPr>
                <w:sz w:val="20"/>
                <w:szCs w:val="20"/>
                <w:shd w:val="clear" w:color="auto" w:fill="EEEEEE"/>
              </w:rPr>
              <w:t xml:space="preserve">Парадоксальность авторского мышления в аспекте когнитивной поэтики </w:t>
            </w:r>
          </w:p>
          <w:p w:rsidR="00034029" w:rsidRPr="00034029" w:rsidRDefault="00034029" w:rsidP="004A7A5F">
            <w:pPr>
              <w:rPr>
                <w:sz w:val="20"/>
                <w:szCs w:val="20"/>
                <w:shd w:val="clear" w:color="auto" w:fill="EEEEEE"/>
              </w:rPr>
            </w:pPr>
            <w:r w:rsidRPr="00034029">
              <w:rPr>
                <w:sz w:val="20"/>
                <w:szCs w:val="20"/>
                <w:shd w:val="clear" w:color="auto" w:fill="EEEEEE"/>
              </w:rPr>
              <w:t>(на материале прозы Б. Поплавского)</w:t>
            </w:r>
          </w:p>
        </w:tc>
        <w:tc>
          <w:tcPr>
            <w:tcW w:w="1275" w:type="dxa"/>
          </w:tcPr>
          <w:p w:rsidR="00034029" w:rsidRDefault="00034029" w:rsidP="004A7A5F">
            <w:pPr>
              <w:rPr>
                <w:sz w:val="20"/>
                <w:szCs w:val="20"/>
              </w:rPr>
            </w:pPr>
            <w:r w:rsidRPr="00034029">
              <w:rPr>
                <w:sz w:val="20"/>
                <w:szCs w:val="20"/>
              </w:rPr>
              <w:t>электронный журнал</w:t>
            </w:r>
          </w:p>
          <w:p w:rsidR="00034029" w:rsidRPr="00034029" w:rsidRDefault="00034029" w:rsidP="004A7A5F">
            <w:pPr>
              <w:rPr>
                <w:bCs/>
                <w:sz w:val="20"/>
                <w:szCs w:val="20"/>
              </w:rPr>
            </w:pPr>
            <w:r>
              <w:rPr>
                <w:sz w:val="20"/>
                <w:szCs w:val="20"/>
              </w:rPr>
              <w:t>ВАК</w:t>
            </w:r>
          </w:p>
        </w:tc>
        <w:tc>
          <w:tcPr>
            <w:tcW w:w="3714" w:type="dxa"/>
          </w:tcPr>
          <w:p w:rsidR="00034029" w:rsidRPr="00034029" w:rsidRDefault="00034029" w:rsidP="004A7A5F">
            <w:pPr>
              <w:rPr>
                <w:sz w:val="20"/>
                <w:szCs w:val="20"/>
                <w:shd w:val="clear" w:color="auto" w:fill="EEEEEE"/>
              </w:rPr>
            </w:pPr>
            <w:r w:rsidRPr="00034029">
              <w:rPr>
                <w:sz w:val="20"/>
                <w:szCs w:val="20"/>
              </w:rPr>
              <w:t xml:space="preserve"> «Гуманитарные и с</w:t>
            </w:r>
            <w:r w:rsidRPr="00034029">
              <w:rPr>
                <w:sz w:val="20"/>
                <w:szCs w:val="20"/>
              </w:rPr>
              <w:t>о</w:t>
            </w:r>
            <w:r w:rsidRPr="00034029">
              <w:rPr>
                <w:sz w:val="20"/>
                <w:szCs w:val="20"/>
              </w:rPr>
              <w:t>циальные науки». 2014. № 2.</w:t>
            </w:r>
          </w:p>
        </w:tc>
        <w:tc>
          <w:tcPr>
            <w:tcW w:w="822" w:type="dxa"/>
          </w:tcPr>
          <w:p w:rsidR="00034029" w:rsidRPr="00034029" w:rsidRDefault="00034029" w:rsidP="004A7A5F">
            <w:pPr>
              <w:jc w:val="center"/>
              <w:rPr>
                <w:sz w:val="20"/>
                <w:szCs w:val="20"/>
                <w:shd w:val="clear" w:color="auto" w:fill="EEEEEE"/>
              </w:rPr>
            </w:pPr>
            <w:r w:rsidRPr="00034029">
              <w:rPr>
                <w:sz w:val="20"/>
                <w:szCs w:val="20"/>
                <w:shd w:val="clear" w:color="auto" w:fill="EEEEEE"/>
              </w:rPr>
              <w:t>6</w:t>
            </w:r>
          </w:p>
        </w:tc>
        <w:tc>
          <w:tcPr>
            <w:tcW w:w="1588" w:type="dxa"/>
          </w:tcPr>
          <w:p w:rsidR="00034029" w:rsidRPr="00034029" w:rsidRDefault="00034029" w:rsidP="004A7A5F">
            <w:pPr>
              <w:rPr>
                <w:sz w:val="20"/>
                <w:szCs w:val="20"/>
                <w:shd w:val="clear" w:color="auto" w:fill="EEEEEE"/>
              </w:rPr>
            </w:pPr>
            <w:r w:rsidRPr="00034029">
              <w:rPr>
                <w:sz w:val="20"/>
                <w:szCs w:val="20"/>
                <w:shd w:val="clear" w:color="auto" w:fill="EEEEEE"/>
              </w:rPr>
              <w:t>Кудряшов И.А.</w:t>
            </w:r>
          </w:p>
        </w:tc>
      </w:tr>
      <w:tr w:rsidR="00034029" w:rsidRPr="00DE77CD" w:rsidTr="006F702B">
        <w:tblPrEx>
          <w:tblCellMar>
            <w:top w:w="0" w:type="dxa"/>
            <w:bottom w:w="0" w:type="dxa"/>
          </w:tblCellMar>
        </w:tblPrEx>
        <w:tc>
          <w:tcPr>
            <w:tcW w:w="474" w:type="dxa"/>
          </w:tcPr>
          <w:p w:rsidR="00034029" w:rsidRPr="00034029" w:rsidRDefault="00034029" w:rsidP="006F702B">
            <w:pPr>
              <w:rPr>
                <w:sz w:val="20"/>
                <w:szCs w:val="20"/>
                <w:shd w:val="clear" w:color="auto" w:fill="EEEEEE"/>
              </w:rPr>
            </w:pPr>
            <w:r w:rsidRPr="00034029">
              <w:rPr>
                <w:sz w:val="20"/>
                <w:szCs w:val="20"/>
                <w:shd w:val="clear" w:color="auto" w:fill="EEEEEE"/>
              </w:rPr>
              <w:t>8.</w:t>
            </w:r>
          </w:p>
        </w:tc>
        <w:tc>
          <w:tcPr>
            <w:tcW w:w="2553" w:type="dxa"/>
          </w:tcPr>
          <w:p w:rsidR="00034029" w:rsidRPr="00034029" w:rsidRDefault="00034029" w:rsidP="00885656">
            <w:pPr>
              <w:shd w:val="clear" w:color="auto" w:fill="FFFFFF"/>
              <w:rPr>
                <w:rStyle w:val="t11"/>
                <w:sz w:val="20"/>
                <w:szCs w:val="20"/>
              </w:rPr>
            </w:pPr>
            <w:r w:rsidRPr="00034029">
              <w:rPr>
                <w:rStyle w:val="t11"/>
                <w:sz w:val="20"/>
                <w:szCs w:val="20"/>
              </w:rPr>
              <w:t xml:space="preserve">Автобиографическая </w:t>
            </w:r>
            <w:r w:rsidRPr="00034029">
              <w:rPr>
                <w:rStyle w:val="t11"/>
                <w:sz w:val="20"/>
                <w:szCs w:val="20"/>
              </w:rPr>
              <w:lastRenderedPageBreak/>
              <w:t>модель повествования в прозе Б. Поплавского: многоголосие памяти</w:t>
            </w:r>
          </w:p>
        </w:tc>
        <w:tc>
          <w:tcPr>
            <w:tcW w:w="1275" w:type="dxa"/>
          </w:tcPr>
          <w:p w:rsidR="00034029" w:rsidRDefault="00034029" w:rsidP="00885656">
            <w:pPr>
              <w:rPr>
                <w:sz w:val="20"/>
                <w:szCs w:val="20"/>
              </w:rPr>
            </w:pPr>
            <w:proofErr w:type="spellStart"/>
            <w:r w:rsidRPr="00034029">
              <w:rPr>
                <w:sz w:val="20"/>
                <w:szCs w:val="20"/>
              </w:rPr>
              <w:lastRenderedPageBreak/>
              <w:t>печ</w:t>
            </w:r>
            <w:proofErr w:type="spellEnd"/>
            <w:r w:rsidRPr="00034029">
              <w:rPr>
                <w:sz w:val="20"/>
                <w:szCs w:val="20"/>
              </w:rPr>
              <w:t>.</w:t>
            </w:r>
          </w:p>
          <w:p w:rsidR="00034029" w:rsidRPr="00034029" w:rsidRDefault="00034029" w:rsidP="00885656">
            <w:pPr>
              <w:rPr>
                <w:sz w:val="20"/>
                <w:szCs w:val="20"/>
              </w:rPr>
            </w:pPr>
            <w:r>
              <w:rPr>
                <w:sz w:val="20"/>
                <w:szCs w:val="20"/>
              </w:rPr>
              <w:lastRenderedPageBreak/>
              <w:t>ВАК</w:t>
            </w:r>
          </w:p>
        </w:tc>
        <w:tc>
          <w:tcPr>
            <w:tcW w:w="3714" w:type="dxa"/>
          </w:tcPr>
          <w:p w:rsidR="00034029" w:rsidRPr="00034029" w:rsidRDefault="00034029" w:rsidP="00885656">
            <w:pPr>
              <w:shd w:val="clear" w:color="auto" w:fill="FFFFFF"/>
              <w:rPr>
                <w:sz w:val="20"/>
                <w:szCs w:val="20"/>
              </w:rPr>
            </w:pPr>
            <w:r w:rsidRPr="00034029">
              <w:rPr>
                <w:sz w:val="20"/>
                <w:szCs w:val="20"/>
              </w:rPr>
              <w:lastRenderedPageBreak/>
              <w:t xml:space="preserve">Фундаментальные и прикладные </w:t>
            </w:r>
            <w:r w:rsidRPr="00034029">
              <w:rPr>
                <w:sz w:val="20"/>
                <w:szCs w:val="20"/>
              </w:rPr>
              <w:lastRenderedPageBreak/>
              <w:t xml:space="preserve">исследования в системе образования: сб. научных трудов </w:t>
            </w:r>
            <w:r w:rsidRPr="00034029">
              <w:rPr>
                <w:sz w:val="20"/>
                <w:szCs w:val="20"/>
                <w:lang w:val="en-US"/>
              </w:rPr>
              <w:t>XII</w:t>
            </w:r>
            <w:r w:rsidRPr="00034029">
              <w:rPr>
                <w:sz w:val="20"/>
                <w:szCs w:val="20"/>
              </w:rPr>
              <w:t xml:space="preserve"> Международной научно-практической конференции. </w:t>
            </w:r>
            <w:proofErr w:type="gramStart"/>
            <w:r w:rsidRPr="00034029">
              <w:rPr>
                <w:sz w:val="20"/>
                <w:szCs w:val="20"/>
              </w:rPr>
              <w:t>–Т</w:t>
            </w:r>
            <w:proofErr w:type="gramEnd"/>
            <w:r w:rsidRPr="00034029">
              <w:rPr>
                <w:sz w:val="20"/>
                <w:szCs w:val="20"/>
              </w:rPr>
              <w:t>амбов: ТГУ им. Г.Р. Державина, 2014</w:t>
            </w:r>
          </w:p>
        </w:tc>
        <w:tc>
          <w:tcPr>
            <w:tcW w:w="822" w:type="dxa"/>
          </w:tcPr>
          <w:p w:rsidR="00034029" w:rsidRPr="00034029" w:rsidRDefault="00034029" w:rsidP="00885656">
            <w:pPr>
              <w:jc w:val="center"/>
              <w:rPr>
                <w:sz w:val="20"/>
                <w:szCs w:val="20"/>
                <w:shd w:val="clear" w:color="auto" w:fill="EEEEEE"/>
              </w:rPr>
            </w:pPr>
            <w:r w:rsidRPr="00034029">
              <w:rPr>
                <w:sz w:val="20"/>
                <w:szCs w:val="20"/>
                <w:shd w:val="clear" w:color="auto" w:fill="EEEEEE"/>
              </w:rPr>
              <w:lastRenderedPageBreak/>
              <w:t>5</w:t>
            </w:r>
          </w:p>
        </w:tc>
        <w:tc>
          <w:tcPr>
            <w:tcW w:w="1588" w:type="dxa"/>
          </w:tcPr>
          <w:p w:rsidR="00034029" w:rsidRPr="00034029" w:rsidRDefault="00034029" w:rsidP="00885656">
            <w:pPr>
              <w:rPr>
                <w:sz w:val="20"/>
                <w:szCs w:val="20"/>
                <w:shd w:val="clear" w:color="auto" w:fill="EEEEEE"/>
              </w:rPr>
            </w:pPr>
            <w:r w:rsidRPr="00034029">
              <w:rPr>
                <w:sz w:val="20"/>
                <w:szCs w:val="20"/>
                <w:shd w:val="clear" w:color="auto" w:fill="EEEEEE"/>
              </w:rPr>
              <w:t>Кудряшов И.</w:t>
            </w:r>
          </w:p>
        </w:tc>
      </w:tr>
      <w:tr w:rsidR="00034029" w:rsidRPr="00DE77CD" w:rsidTr="00A34007">
        <w:tblPrEx>
          <w:tblCellMar>
            <w:top w:w="0" w:type="dxa"/>
            <w:bottom w:w="0" w:type="dxa"/>
          </w:tblCellMar>
        </w:tblPrEx>
        <w:tc>
          <w:tcPr>
            <w:tcW w:w="474" w:type="dxa"/>
          </w:tcPr>
          <w:p w:rsidR="00034029" w:rsidRPr="00034029" w:rsidRDefault="00034029" w:rsidP="006F702B">
            <w:pPr>
              <w:shd w:val="clear" w:color="auto" w:fill="FFFFFF"/>
              <w:rPr>
                <w:sz w:val="20"/>
                <w:szCs w:val="20"/>
                <w:shd w:val="clear" w:color="auto" w:fill="EEEEEE"/>
              </w:rPr>
            </w:pPr>
            <w:r w:rsidRPr="00034029">
              <w:rPr>
                <w:sz w:val="20"/>
                <w:szCs w:val="20"/>
                <w:shd w:val="clear" w:color="auto" w:fill="EEEEEE"/>
              </w:rPr>
              <w:lastRenderedPageBreak/>
              <w:t>9.</w:t>
            </w:r>
          </w:p>
        </w:tc>
        <w:tc>
          <w:tcPr>
            <w:tcW w:w="2553" w:type="dxa"/>
          </w:tcPr>
          <w:p w:rsidR="00034029" w:rsidRPr="00034029" w:rsidRDefault="00034029" w:rsidP="00DF14F7">
            <w:pPr>
              <w:shd w:val="clear" w:color="auto" w:fill="FFFFFF"/>
              <w:rPr>
                <w:rStyle w:val="t11"/>
                <w:sz w:val="20"/>
                <w:szCs w:val="20"/>
              </w:rPr>
            </w:pPr>
            <w:r w:rsidRPr="00034029">
              <w:rPr>
                <w:rStyle w:val="t11"/>
                <w:sz w:val="20"/>
                <w:szCs w:val="20"/>
              </w:rPr>
              <w:t>«</w:t>
            </w:r>
            <w:r>
              <w:rPr>
                <w:rStyle w:val="t11"/>
                <w:sz w:val="20"/>
                <w:szCs w:val="20"/>
              </w:rPr>
              <w:t>С</w:t>
            </w:r>
            <w:r w:rsidRPr="00034029">
              <w:rPr>
                <w:rStyle w:val="t11"/>
                <w:sz w:val="20"/>
                <w:szCs w:val="20"/>
              </w:rPr>
              <w:t>мысл» - как много в этом слове….</w:t>
            </w:r>
          </w:p>
          <w:p w:rsidR="00034029" w:rsidRPr="00034029" w:rsidRDefault="00034029" w:rsidP="00DF14F7">
            <w:pPr>
              <w:shd w:val="clear" w:color="auto" w:fill="FFFFFF"/>
              <w:rPr>
                <w:rStyle w:val="t11"/>
                <w:sz w:val="20"/>
                <w:szCs w:val="20"/>
              </w:rPr>
            </w:pPr>
            <w:r w:rsidRPr="00034029">
              <w:rPr>
                <w:rStyle w:val="t11"/>
                <w:sz w:val="20"/>
                <w:szCs w:val="20"/>
              </w:rPr>
              <w:t>(размышления о теории смысла)</w:t>
            </w:r>
          </w:p>
        </w:tc>
        <w:tc>
          <w:tcPr>
            <w:tcW w:w="1275" w:type="dxa"/>
          </w:tcPr>
          <w:p w:rsidR="00034029" w:rsidRDefault="00034029" w:rsidP="00DF14F7">
            <w:pPr>
              <w:rPr>
                <w:sz w:val="20"/>
                <w:szCs w:val="20"/>
              </w:rPr>
            </w:pPr>
            <w:proofErr w:type="spellStart"/>
            <w:r>
              <w:rPr>
                <w:sz w:val="20"/>
                <w:szCs w:val="20"/>
              </w:rPr>
              <w:t>п</w:t>
            </w:r>
            <w:r w:rsidRPr="00034029">
              <w:rPr>
                <w:sz w:val="20"/>
                <w:szCs w:val="20"/>
              </w:rPr>
              <w:t>еч</w:t>
            </w:r>
            <w:proofErr w:type="spellEnd"/>
          </w:p>
          <w:p w:rsidR="00034029" w:rsidRPr="00034029" w:rsidRDefault="00034029" w:rsidP="00DF14F7">
            <w:pPr>
              <w:rPr>
                <w:sz w:val="20"/>
                <w:szCs w:val="20"/>
              </w:rPr>
            </w:pPr>
            <w:r>
              <w:rPr>
                <w:sz w:val="20"/>
                <w:szCs w:val="20"/>
              </w:rPr>
              <w:t>РИНЦ</w:t>
            </w:r>
          </w:p>
        </w:tc>
        <w:tc>
          <w:tcPr>
            <w:tcW w:w="3714" w:type="dxa"/>
          </w:tcPr>
          <w:p w:rsidR="00034029" w:rsidRPr="00034029" w:rsidRDefault="00034029" w:rsidP="00DF14F7">
            <w:pPr>
              <w:shd w:val="clear" w:color="auto" w:fill="FFFFFF"/>
              <w:rPr>
                <w:sz w:val="20"/>
                <w:szCs w:val="20"/>
              </w:rPr>
            </w:pPr>
            <w:r w:rsidRPr="00034029">
              <w:rPr>
                <w:sz w:val="20"/>
                <w:szCs w:val="20"/>
              </w:rPr>
              <w:t xml:space="preserve">Языковые категории и единицы: синтагматический аспект. Материалы </w:t>
            </w:r>
            <w:r w:rsidRPr="00034029">
              <w:rPr>
                <w:sz w:val="20"/>
                <w:szCs w:val="20"/>
                <w:lang w:val="en-US"/>
              </w:rPr>
              <w:t>XI</w:t>
            </w:r>
            <w:r w:rsidRPr="00034029">
              <w:rPr>
                <w:sz w:val="20"/>
                <w:szCs w:val="20"/>
              </w:rPr>
              <w:t xml:space="preserve"> </w:t>
            </w:r>
            <w:proofErr w:type="spellStart"/>
            <w:r w:rsidRPr="00034029">
              <w:rPr>
                <w:sz w:val="20"/>
                <w:szCs w:val="20"/>
              </w:rPr>
              <w:t>Междуниродной</w:t>
            </w:r>
            <w:proofErr w:type="spellEnd"/>
            <w:r w:rsidRPr="00034029">
              <w:rPr>
                <w:sz w:val="20"/>
                <w:szCs w:val="20"/>
              </w:rPr>
              <w:t xml:space="preserve"> научной конференции. – Владимир, 2015, С. 202-207</w:t>
            </w:r>
          </w:p>
        </w:tc>
        <w:tc>
          <w:tcPr>
            <w:tcW w:w="822" w:type="dxa"/>
          </w:tcPr>
          <w:p w:rsidR="00034029" w:rsidRPr="00034029" w:rsidRDefault="00034029" w:rsidP="00DF14F7">
            <w:pPr>
              <w:jc w:val="center"/>
              <w:rPr>
                <w:sz w:val="20"/>
                <w:szCs w:val="20"/>
                <w:shd w:val="clear" w:color="auto" w:fill="EEEEEE"/>
              </w:rPr>
            </w:pPr>
            <w:r w:rsidRPr="00034029">
              <w:rPr>
                <w:sz w:val="20"/>
                <w:szCs w:val="20"/>
                <w:shd w:val="clear" w:color="auto" w:fill="EEEEEE"/>
              </w:rPr>
              <w:t>7</w:t>
            </w:r>
          </w:p>
        </w:tc>
        <w:tc>
          <w:tcPr>
            <w:tcW w:w="1588" w:type="dxa"/>
          </w:tcPr>
          <w:p w:rsidR="00034029" w:rsidRPr="00034029" w:rsidRDefault="00034029" w:rsidP="00DF14F7">
            <w:pPr>
              <w:rPr>
                <w:sz w:val="20"/>
                <w:szCs w:val="20"/>
                <w:shd w:val="clear" w:color="auto" w:fill="EEEEEE"/>
              </w:rPr>
            </w:pPr>
          </w:p>
        </w:tc>
      </w:tr>
      <w:tr w:rsidR="00034029" w:rsidRPr="00DE77CD" w:rsidTr="006F702B">
        <w:tblPrEx>
          <w:tblCellMar>
            <w:top w:w="0" w:type="dxa"/>
            <w:bottom w:w="0" w:type="dxa"/>
          </w:tblCellMar>
        </w:tblPrEx>
        <w:tc>
          <w:tcPr>
            <w:tcW w:w="474" w:type="dxa"/>
          </w:tcPr>
          <w:p w:rsidR="00034029" w:rsidRPr="00034029" w:rsidRDefault="00034029" w:rsidP="006F702B">
            <w:pPr>
              <w:shd w:val="clear" w:color="auto" w:fill="FFFFFF"/>
              <w:rPr>
                <w:rStyle w:val="t11"/>
                <w:color w:val="333333"/>
                <w:sz w:val="20"/>
                <w:szCs w:val="20"/>
              </w:rPr>
            </w:pPr>
            <w:r w:rsidRPr="00034029">
              <w:rPr>
                <w:rStyle w:val="t11"/>
                <w:color w:val="333333"/>
                <w:sz w:val="20"/>
                <w:szCs w:val="20"/>
              </w:rPr>
              <w:t>10.</w:t>
            </w:r>
          </w:p>
        </w:tc>
        <w:tc>
          <w:tcPr>
            <w:tcW w:w="2553" w:type="dxa"/>
          </w:tcPr>
          <w:p w:rsidR="00034029" w:rsidRPr="00034029" w:rsidRDefault="00034029" w:rsidP="008C7D89">
            <w:pPr>
              <w:shd w:val="clear" w:color="auto" w:fill="FFFFFF"/>
              <w:rPr>
                <w:rStyle w:val="t11"/>
                <w:sz w:val="20"/>
                <w:szCs w:val="20"/>
              </w:rPr>
            </w:pPr>
            <w:r w:rsidRPr="00034029">
              <w:rPr>
                <w:rStyle w:val="t11"/>
                <w:sz w:val="20"/>
                <w:szCs w:val="20"/>
              </w:rPr>
              <w:t xml:space="preserve">Текст репортажа </w:t>
            </w:r>
            <w:r>
              <w:rPr>
                <w:rStyle w:val="t11"/>
                <w:sz w:val="20"/>
                <w:szCs w:val="20"/>
              </w:rPr>
              <w:t>в</w:t>
            </w:r>
            <w:r w:rsidRPr="00034029">
              <w:rPr>
                <w:rStyle w:val="t11"/>
                <w:sz w:val="20"/>
                <w:szCs w:val="20"/>
              </w:rPr>
              <w:t xml:space="preserve"> аспекте критического </w:t>
            </w:r>
            <w:proofErr w:type="spellStart"/>
            <w:r w:rsidRPr="00034029">
              <w:rPr>
                <w:rStyle w:val="t11"/>
                <w:sz w:val="20"/>
                <w:szCs w:val="20"/>
              </w:rPr>
              <w:t>дискурс-анализа</w:t>
            </w:r>
            <w:proofErr w:type="spellEnd"/>
          </w:p>
        </w:tc>
        <w:tc>
          <w:tcPr>
            <w:tcW w:w="1275" w:type="dxa"/>
          </w:tcPr>
          <w:p w:rsidR="00034029" w:rsidRDefault="00034029" w:rsidP="008C7D89">
            <w:pPr>
              <w:rPr>
                <w:sz w:val="20"/>
                <w:szCs w:val="20"/>
              </w:rPr>
            </w:pPr>
            <w:proofErr w:type="spellStart"/>
            <w:r>
              <w:rPr>
                <w:sz w:val="20"/>
                <w:szCs w:val="20"/>
              </w:rPr>
              <w:t>п</w:t>
            </w:r>
            <w:r w:rsidRPr="00034029">
              <w:rPr>
                <w:sz w:val="20"/>
                <w:szCs w:val="20"/>
              </w:rPr>
              <w:t>еч</w:t>
            </w:r>
            <w:proofErr w:type="spellEnd"/>
          </w:p>
          <w:p w:rsidR="00034029" w:rsidRPr="00034029" w:rsidRDefault="00034029" w:rsidP="008C7D89">
            <w:pPr>
              <w:rPr>
                <w:sz w:val="20"/>
                <w:szCs w:val="20"/>
              </w:rPr>
            </w:pPr>
            <w:r>
              <w:rPr>
                <w:sz w:val="20"/>
                <w:szCs w:val="20"/>
              </w:rPr>
              <w:t>ВАК</w:t>
            </w:r>
          </w:p>
        </w:tc>
        <w:tc>
          <w:tcPr>
            <w:tcW w:w="3714" w:type="dxa"/>
          </w:tcPr>
          <w:p w:rsidR="00034029" w:rsidRPr="00034029" w:rsidRDefault="00034029" w:rsidP="008C7D89">
            <w:pPr>
              <w:pStyle w:val="a4"/>
              <w:rPr>
                <w:sz w:val="20"/>
                <w:szCs w:val="20"/>
              </w:rPr>
            </w:pPr>
            <w:r w:rsidRPr="00034029">
              <w:rPr>
                <w:sz w:val="20"/>
                <w:szCs w:val="20"/>
              </w:rPr>
              <w:t xml:space="preserve">Вестник Новосибирского государственного университета. – Серия: История, филология. 2015. Т. 14, </w:t>
            </w:r>
            <w:proofErr w:type="spellStart"/>
            <w:r w:rsidRPr="00034029">
              <w:rPr>
                <w:sz w:val="20"/>
                <w:szCs w:val="20"/>
              </w:rPr>
              <w:t>вып</w:t>
            </w:r>
            <w:proofErr w:type="spellEnd"/>
            <w:r w:rsidRPr="00034029">
              <w:rPr>
                <w:sz w:val="20"/>
                <w:szCs w:val="20"/>
              </w:rPr>
              <w:t>. 6: Журналистика</w:t>
            </w:r>
            <w:proofErr w:type="gramStart"/>
            <w:r w:rsidRPr="00034029">
              <w:rPr>
                <w:sz w:val="20"/>
                <w:szCs w:val="20"/>
              </w:rPr>
              <w:t xml:space="preserve"> / О</w:t>
            </w:r>
            <w:proofErr w:type="gramEnd"/>
            <w:r w:rsidRPr="00034029">
              <w:rPr>
                <w:sz w:val="20"/>
                <w:szCs w:val="20"/>
              </w:rPr>
              <w:t>тв. ред. И.В. Высоцкая. – Новосибирск: Изд-во НГУ, 2015.</w:t>
            </w:r>
          </w:p>
        </w:tc>
        <w:tc>
          <w:tcPr>
            <w:tcW w:w="822" w:type="dxa"/>
          </w:tcPr>
          <w:p w:rsidR="00034029" w:rsidRPr="00034029" w:rsidRDefault="00034029" w:rsidP="008C7D89">
            <w:pPr>
              <w:jc w:val="center"/>
              <w:rPr>
                <w:sz w:val="20"/>
                <w:szCs w:val="20"/>
                <w:shd w:val="clear" w:color="auto" w:fill="EEEEEE"/>
              </w:rPr>
            </w:pPr>
            <w:r w:rsidRPr="00034029">
              <w:rPr>
                <w:sz w:val="20"/>
                <w:szCs w:val="20"/>
                <w:shd w:val="clear" w:color="auto" w:fill="EEEEEE"/>
              </w:rPr>
              <w:t>6</w:t>
            </w:r>
          </w:p>
        </w:tc>
        <w:tc>
          <w:tcPr>
            <w:tcW w:w="1588" w:type="dxa"/>
          </w:tcPr>
          <w:p w:rsidR="00034029" w:rsidRPr="00034029" w:rsidRDefault="00034029" w:rsidP="008C7D89">
            <w:pPr>
              <w:rPr>
                <w:sz w:val="20"/>
                <w:szCs w:val="20"/>
                <w:shd w:val="clear" w:color="auto" w:fill="EEEEEE"/>
              </w:rPr>
            </w:pPr>
            <w:r w:rsidRPr="00034029">
              <w:rPr>
                <w:sz w:val="20"/>
                <w:szCs w:val="20"/>
                <w:shd w:val="clear" w:color="auto" w:fill="EEEEEE"/>
              </w:rPr>
              <w:t>И.А. Кудряшов</w:t>
            </w:r>
          </w:p>
        </w:tc>
      </w:tr>
      <w:tr w:rsidR="00034029" w:rsidRPr="00DE77CD" w:rsidTr="006F702B">
        <w:tblPrEx>
          <w:tblCellMar>
            <w:top w:w="0" w:type="dxa"/>
            <w:bottom w:w="0" w:type="dxa"/>
          </w:tblCellMar>
        </w:tblPrEx>
        <w:tc>
          <w:tcPr>
            <w:tcW w:w="474" w:type="dxa"/>
          </w:tcPr>
          <w:p w:rsidR="00034029" w:rsidRPr="00034029" w:rsidRDefault="00034029" w:rsidP="006F702B">
            <w:pPr>
              <w:shd w:val="clear" w:color="auto" w:fill="FFFFFF"/>
              <w:rPr>
                <w:rStyle w:val="t11"/>
                <w:color w:val="333333"/>
                <w:sz w:val="20"/>
                <w:szCs w:val="20"/>
              </w:rPr>
            </w:pPr>
            <w:r w:rsidRPr="00034029">
              <w:rPr>
                <w:rStyle w:val="t11"/>
                <w:color w:val="333333"/>
                <w:sz w:val="20"/>
                <w:szCs w:val="20"/>
              </w:rPr>
              <w:t>11.</w:t>
            </w:r>
          </w:p>
        </w:tc>
        <w:tc>
          <w:tcPr>
            <w:tcW w:w="2553" w:type="dxa"/>
          </w:tcPr>
          <w:p w:rsidR="00034029" w:rsidRPr="00034029" w:rsidRDefault="00034029" w:rsidP="00A5132B">
            <w:pPr>
              <w:shd w:val="clear" w:color="auto" w:fill="FFFFFF"/>
              <w:rPr>
                <w:rStyle w:val="t11"/>
                <w:sz w:val="20"/>
                <w:szCs w:val="20"/>
              </w:rPr>
            </w:pPr>
            <w:r w:rsidRPr="00034029">
              <w:rPr>
                <w:rStyle w:val="t11"/>
                <w:sz w:val="20"/>
                <w:szCs w:val="20"/>
              </w:rPr>
              <w:t>Диалогическое движение в современной лингвистике: прагматическое исследование личности в информационном обществе</w:t>
            </w:r>
          </w:p>
        </w:tc>
        <w:tc>
          <w:tcPr>
            <w:tcW w:w="1275" w:type="dxa"/>
          </w:tcPr>
          <w:p w:rsidR="00034029" w:rsidRDefault="00034029" w:rsidP="00A5132B">
            <w:pPr>
              <w:rPr>
                <w:sz w:val="20"/>
                <w:szCs w:val="20"/>
              </w:rPr>
            </w:pPr>
            <w:proofErr w:type="spellStart"/>
            <w:r w:rsidRPr="00034029">
              <w:rPr>
                <w:sz w:val="20"/>
                <w:szCs w:val="20"/>
              </w:rPr>
              <w:t>печ</w:t>
            </w:r>
            <w:proofErr w:type="spellEnd"/>
            <w:r w:rsidRPr="00034029">
              <w:rPr>
                <w:sz w:val="20"/>
                <w:szCs w:val="20"/>
              </w:rPr>
              <w:t>.</w:t>
            </w:r>
          </w:p>
          <w:p w:rsidR="00034029" w:rsidRPr="00034029" w:rsidRDefault="00034029" w:rsidP="00A5132B">
            <w:pPr>
              <w:rPr>
                <w:sz w:val="20"/>
                <w:szCs w:val="20"/>
              </w:rPr>
            </w:pPr>
            <w:r>
              <w:rPr>
                <w:sz w:val="20"/>
                <w:szCs w:val="20"/>
              </w:rPr>
              <w:t>РИНЦ</w:t>
            </w:r>
          </w:p>
        </w:tc>
        <w:tc>
          <w:tcPr>
            <w:tcW w:w="3714" w:type="dxa"/>
          </w:tcPr>
          <w:p w:rsidR="00034029" w:rsidRPr="00034029" w:rsidRDefault="00034029" w:rsidP="00A5132B">
            <w:pPr>
              <w:shd w:val="clear" w:color="auto" w:fill="FFFFFF"/>
              <w:rPr>
                <w:sz w:val="20"/>
                <w:szCs w:val="20"/>
              </w:rPr>
            </w:pPr>
            <w:proofErr w:type="spellStart"/>
            <w:r w:rsidRPr="00034029">
              <w:rPr>
                <w:sz w:val="20"/>
                <w:szCs w:val="20"/>
              </w:rPr>
              <w:t>Социокультурные</w:t>
            </w:r>
            <w:proofErr w:type="spellEnd"/>
            <w:r w:rsidRPr="00034029">
              <w:rPr>
                <w:sz w:val="20"/>
                <w:szCs w:val="20"/>
              </w:rPr>
              <w:t xml:space="preserve"> среды и коммуникативные стратегии информационного общества: труды </w:t>
            </w:r>
            <w:proofErr w:type="spellStart"/>
            <w:r w:rsidRPr="00034029">
              <w:rPr>
                <w:sz w:val="20"/>
                <w:szCs w:val="20"/>
              </w:rPr>
              <w:t>Междунар</w:t>
            </w:r>
            <w:proofErr w:type="spellEnd"/>
            <w:r w:rsidRPr="00034029">
              <w:rPr>
                <w:sz w:val="20"/>
                <w:szCs w:val="20"/>
              </w:rPr>
              <w:t xml:space="preserve">. </w:t>
            </w:r>
            <w:proofErr w:type="spellStart"/>
            <w:r w:rsidRPr="00034029">
              <w:rPr>
                <w:sz w:val="20"/>
                <w:szCs w:val="20"/>
              </w:rPr>
              <w:t>науч</w:t>
            </w:r>
            <w:proofErr w:type="gramStart"/>
            <w:r w:rsidRPr="00034029">
              <w:rPr>
                <w:sz w:val="20"/>
                <w:szCs w:val="20"/>
              </w:rPr>
              <w:t>.-</w:t>
            </w:r>
            <w:proofErr w:type="gramEnd"/>
            <w:r w:rsidRPr="00034029">
              <w:rPr>
                <w:sz w:val="20"/>
                <w:szCs w:val="20"/>
              </w:rPr>
              <w:t>теор</w:t>
            </w:r>
            <w:proofErr w:type="spellEnd"/>
            <w:r w:rsidRPr="00034029">
              <w:rPr>
                <w:sz w:val="20"/>
                <w:szCs w:val="20"/>
              </w:rPr>
              <w:t xml:space="preserve">. </w:t>
            </w:r>
            <w:proofErr w:type="spellStart"/>
            <w:r w:rsidRPr="00034029">
              <w:rPr>
                <w:sz w:val="20"/>
                <w:szCs w:val="20"/>
              </w:rPr>
              <w:t>конф</w:t>
            </w:r>
            <w:proofErr w:type="spellEnd"/>
            <w:r w:rsidRPr="00034029">
              <w:rPr>
                <w:sz w:val="20"/>
                <w:szCs w:val="20"/>
              </w:rPr>
              <w:t xml:space="preserve">. </w:t>
            </w:r>
            <w:r w:rsidRPr="00034029">
              <w:rPr>
                <w:sz w:val="20"/>
                <w:szCs w:val="20"/>
              </w:rPr>
              <w:sym w:font="Symbol" w:char="F02D"/>
            </w:r>
            <w:r w:rsidRPr="00034029">
              <w:rPr>
                <w:sz w:val="20"/>
                <w:szCs w:val="20"/>
              </w:rPr>
              <w:t xml:space="preserve"> Санкт-Петербург: </w:t>
            </w:r>
            <w:proofErr w:type="spellStart"/>
            <w:r w:rsidRPr="00034029">
              <w:rPr>
                <w:sz w:val="20"/>
                <w:szCs w:val="20"/>
              </w:rPr>
              <w:t>Из-во</w:t>
            </w:r>
            <w:proofErr w:type="spellEnd"/>
            <w:r w:rsidRPr="00034029">
              <w:rPr>
                <w:sz w:val="20"/>
                <w:szCs w:val="20"/>
              </w:rPr>
              <w:t xml:space="preserve"> </w:t>
            </w:r>
            <w:proofErr w:type="spellStart"/>
            <w:r w:rsidRPr="00034029">
              <w:rPr>
                <w:sz w:val="20"/>
                <w:szCs w:val="20"/>
              </w:rPr>
              <w:t>Политехн</w:t>
            </w:r>
            <w:proofErr w:type="spellEnd"/>
            <w:r w:rsidRPr="00034029">
              <w:rPr>
                <w:sz w:val="20"/>
                <w:szCs w:val="20"/>
              </w:rPr>
              <w:t xml:space="preserve">. ун-та, 2015, С. 281-289 </w:t>
            </w:r>
          </w:p>
        </w:tc>
        <w:tc>
          <w:tcPr>
            <w:tcW w:w="822" w:type="dxa"/>
          </w:tcPr>
          <w:p w:rsidR="00034029" w:rsidRPr="00034029" w:rsidRDefault="00034029" w:rsidP="00A5132B">
            <w:pPr>
              <w:jc w:val="center"/>
              <w:rPr>
                <w:sz w:val="20"/>
                <w:szCs w:val="20"/>
                <w:shd w:val="clear" w:color="auto" w:fill="EEEEEE"/>
              </w:rPr>
            </w:pPr>
            <w:r w:rsidRPr="00034029">
              <w:rPr>
                <w:sz w:val="20"/>
                <w:szCs w:val="20"/>
                <w:shd w:val="clear" w:color="auto" w:fill="EEEEEE"/>
              </w:rPr>
              <w:t>10</w:t>
            </w:r>
          </w:p>
        </w:tc>
        <w:tc>
          <w:tcPr>
            <w:tcW w:w="1588" w:type="dxa"/>
          </w:tcPr>
          <w:p w:rsidR="00034029" w:rsidRPr="00034029" w:rsidRDefault="00034029" w:rsidP="00A5132B">
            <w:pPr>
              <w:rPr>
                <w:sz w:val="20"/>
                <w:szCs w:val="20"/>
                <w:shd w:val="clear" w:color="auto" w:fill="EEEEEE"/>
              </w:rPr>
            </w:pPr>
            <w:r w:rsidRPr="00034029">
              <w:rPr>
                <w:sz w:val="20"/>
                <w:szCs w:val="20"/>
                <w:shd w:val="clear" w:color="auto" w:fill="EEEEEE"/>
              </w:rPr>
              <w:t>Кудряшов И.А.</w:t>
            </w:r>
          </w:p>
        </w:tc>
      </w:tr>
      <w:tr w:rsidR="00034029" w:rsidRPr="00DE77CD" w:rsidTr="006F702B">
        <w:tblPrEx>
          <w:tblCellMar>
            <w:top w:w="0" w:type="dxa"/>
            <w:bottom w:w="0" w:type="dxa"/>
          </w:tblCellMar>
        </w:tblPrEx>
        <w:tc>
          <w:tcPr>
            <w:tcW w:w="474" w:type="dxa"/>
          </w:tcPr>
          <w:p w:rsidR="00034029" w:rsidRPr="00034029" w:rsidRDefault="00034029" w:rsidP="006F702B">
            <w:pPr>
              <w:shd w:val="clear" w:color="auto" w:fill="FFFFFF"/>
              <w:rPr>
                <w:rStyle w:val="t11"/>
                <w:color w:val="333333"/>
                <w:sz w:val="20"/>
                <w:szCs w:val="20"/>
              </w:rPr>
            </w:pPr>
            <w:r w:rsidRPr="00034029">
              <w:rPr>
                <w:rStyle w:val="t11"/>
                <w:color w:val="333333"/>
                <w:sz w:val="20"/>
                <w:szCs w:val="20"/>
              </w:rPr>
              <w:t>12.</w:t>
            </w:r>
          </w:p>
        </w:tc>
        <w:tc>
          <w:tcPr>
            <w:tcW w:w="2553" w:type="dxa"/>
          </w:tcPr>
          <w:p w:rsidR="00034029" w:rsidRPr="00034029" w:rsidRDefault="00034029" w:rsidP="005416F1">
            <w:pPr>
              <w:shd w:val="clear" w:color="auto" w:fill="FFFFFF"/>
              <w:rPr>
                <w:rStyle w:val="t11"/>
                <w:sz w:val="20"/>
                <w:szCs w:val="20"/>
              </w:rPr>
            </w:pPr>
            <w:hyperlink r:id="rId7" w:history="1">
              <w:r w:rsidRPr="00034029">
                <w:rPr>
                  <w:bCs/>
                  <w:sz w:val="20"/>
                  <w:szCs w:val="20"/>
                </w:rPr>
                <w:t>Концептуальные измерения когнитивного «движения» в современной лингвистике</w:t>
              </w:r>
            </w:hyperlink>
          </w:p>
        </w:tc>
        <w:tc>
          <w:tcPr>
            <w:tcW w:w="1275" w:type="dxa"/>
          </w:tcPr>
          <w:p w:rsidR="00034029" w:rsidRDefault="00034029" w:rsidP="005416F1">
            <w:pPr>
              <w:rPr>
                <w:sz w:val="20"/>
                <w:szCs w:val="20"/>
              </w:rPr>
            </w:pPr>
            <w:proofErr w:type="spellStart"/>
            <w:r w:rsidRPr="00034029">
              <w:rPr>
                <w:sz w:val="20"/>
                <w:szCs w:val="20"/>
              </w:rPr>
              <w:t>П</w:t>
            </w:r>
            <w:r w:rsidRPr="00034029">
              <w:rPr>
                <w:sz w:val="20"/>
                <w:szCs w:val="20"/>
              </w:rPr>
              <w:t>еч</w:t>
            </w:r>
            <w:proofErr w:type="spellEnd"/>
          </w:p>
          <w:p w:rsidR="00034029" w:rsidRPr="00034029" w:rsidRDefault="00034029" w:rsidP="005416F1">
            <w:pPr>
              <w:rPr>
                <w:sz w:val="20"/>
                <w:szCs w:val="20"/>
              </w:rPr>
            </w:pPr>
            <w:r>
              <w:rPr>
                <w:sz w:val="20"/>
                <w:szCs w:val="20"/>
              </w:rPr>
              <w:t>РИНЦ</w:t>
            </w:r>
          </w:p>
        </w:tc>
        <w:tc>
          <w:tcPr>
            <w:tcW w:w="3714" w:type="dxa"/>
          </w:tcPr>
          <w:p w:rsidR="00034029" w:rsidRPr="00034029" w:rsidRDefault="00034029" w:rsidP="005416F1">
            <w:pPr>
              <w:shd w:val="clear" w:color="auto" w:fill="FFFFFF"/>
              <w:rPr>
                <w:sz w:val="20"/>
                <w:szCs w:val="20"/>
              </w:rPr>
            </w:pPr>
            <w:hyperlink r:id="rId8" w:history="1">
              <w:r w:rsidRPr="00034029">
                <w:rPr>
                  <w:sz w:val="20"/>
                  <w:szCs w:val="20"/>
                </w:rPr>
                <w:t xml:space="preserve">Язык. Текст. </w:t>
              </w:r>
              <w:proofErr w:type="spellStart"/>
              <w:r w:rsidRPr="00034029">
                <w:rPr>
                  <w:sz w:val="20"/>
                  <w:szCs w:val="20"/>
                </w:rPr>
                <w:t>Дискурс</w:t>
              </w:r>
              <w:proofErr w:type="spellEnd"/>
            </w:hyperlink>
            <w:r w:rsidRPr="00034029">
              <w:rPr>
                <w:sz w:val="20"/>
                <w:szCs w:val="20"/>
              </w:rPr>
              <w:t>. 2015. </w:t>
            </w:r>
            <w:hyperlink r:id="rId9" w:history="1">
              <w:r w:rsidRPr="00034029">
                <w:rPr>
                  <w:sz w:val="20"/>
                  <w:szCs w:val="20"/>
                </w:rPr>
                <w:t>№ 13</w:t>
              </w:r>
            </w:hyperlink>
            <w:r w:rsidRPr="00034029">
              <w:rPr>
                <w:sz w:val="20"/>
                <w:szCs w:val="20"/>
              </w:rPr>
              <w:t>. С. 17-32</w:t>
            </w:r>
          </w:p>
        </w:tc>
        <w:tc>
          <w:tcPr>
            <w:tcW w:w="822" w:type="dxa"/>
          </w:tcPr>
          <w:p w:rsidR="00034029" w:rsidRPr="00034029" w:rsidRDefault="00034029" w:rsidP="005416F1">
            <w:pPr>
              <w:jc w:val="center"/>
              <w:rPr>
                <w:sz w:val="20"/>
                <w:szCs w:val="20"/>
                <w:shd w:val="clear" w:color="auto" w:fill="EEEEEE"/>
              </w:rPr>
            </w:pPr>
            <w:r w:rsidRPr="00034029">
              <w:rPr>
                <w:sz w:val="20"/>
                <w:szCs w:val="20"/>
                <w:shd w:val="clear" w:color="auto" w:fill="EEEEEE"/>
              </w:rPr>
              <w:t>15</w:t>
            </w:r>
          </w:p>
        </w:tc>
        <w:tc>
          <w:tcPr>
            <w:tcW w:w="1588" w:type="dxa"/>
          </w:tcPr>
          <w:p w:rsidR="00034029" w:rsidRPr="00034029" w:rsidRDefault="00034029" w:rsidP="005416F1">
            <w:pPr>
              <w:rPr>
                <w:sz w:val="20"/>
                <w:szCs w:val="20"/>
                <w:shd w:val="clear" w:color="auto" w:fill="EEEEEE"/>
              </w:rPr>
            </w:pPr>
            <w:r w:rsidRPr="00034029">
              <w:rPr>
                <w:sz w:val="20"/>
                <w:szCs w:val="20"/>
                <w:shd w:val="clear" w:color="auto" w:fill="EEEEEE"/>
              </w:rPr>
              <w:t>Кудряшов И.А.</w:t>
            </w:r>
          </w:p>
        </w:tc>
      </w:tr>
      <w:tr w:rsidR="00034029" w:rsidRPr="00DE77CD" w:rsidTr="006F702B">
        <w:tblPrEx>
          <w:tblCellMar>
            <w:top w:w="0" w:type="dxa"/>
            <w:bottom w:w="0" w:type="dxa"/>
          </w:tblCellMar>
        </w:tblPrEx>
        <w:tc>
          <w:tcPr>
            <w:tcW w:w="474" w:type="dxa"/>
          </w:tcPr>
          <w:p w:rsidR="00034029" w:rsidRPr="00034029" w:rsidRDefault="00034029" w:rsidP="006F702B">
            <w:pPr>
              <w:shd w:val="clear" w:color="auto" w:fill="FFFFFF"/>
              <w:rPr>
                <w:rStyle w:val="t11"/>
                <w:sz w:val="20"/>
                <w:szCs w:val="20"/>
              </w:rPr>
            </w:pPr>
            <w:r w:rsidRPr="00034029">
              <w:rPr>
                <w:rStyle w:val="t11"/>
                <w:sz w:val="20"/>
                <w:szCs w:val="20"/>
              </w:rPr>
              <w:t>13.</w:t>
            </w:r>
          </w:p>
        </w:tc>
        <w:tc>
          <w:tcPr>
            <w:tcW w:w="2553" w:type="dxa"/>
          </w:tcPr>
          <w:p w:rsidR="00034029" w:rsidRPr="00034029" w:rsidRDefault="00034029" w:rsidP="00CB7852">
            <w:pPr>
              <w:shd w:val="clear" w:color="auto" w:fill="FFFFFF"/>
              <w:rPr>
                <w:rStyle w:val="t11"/>
                <w:sz w:val="20"/>
                <w:szCs w:val="20"/>
              </w:rPr>
            </w:pPr>
            <w:r w:rsidRPr="00034029">
              <w:rPr>
                <w:rStyle w:val="t11"/>
                <w:sz w:val="20"/>
                <w:szCs w:val="20"/>
              </w:rPr>
              <w:t xml:space="preserve">О </w:t>
            </w:r>
            <w:proofErr w:type="spellStart"/>
            <w:r w:rsidRPr="00034029">
              <w:rPr>
                <w:rStyle w:val="t11"/>
                <w:sz w:val="20"/>
                <w:szCs w:val="20"/>
              </w:rPr>
              <w:t>соцсети</w:t>
            </w:r>
            <w:proofErr w:type="spellEnd"/>
            <w:r w:rsidRPr="00034029">
              <w:rPr>
                <w:rStyle w:val="t11"/>
                <w:sz w:val="20"/>
                <w:szCs w:val="20"/>
              </w:rPr>
              <w:t xml:space="preserve"> как образовательной технологии</w:t>
            </w:r>
          </w:p>
        </w:tc>
        <w:tc>
          <w:tcPr>
            <w:tcW w:w="1275" w:type="dxa"/>
          </w:tcPr>
          <w:p w:rsidR="00034029" w:rsidRPr="00034029" w:rsidRDefault="00034029" w:rsidP="00CB7852">
            <w:pPr>
              <w:rPr>
                <w:sz w:val="20"/>
                <w:szCs w:val="20"/>
              </w:rPr>
            </w:pPr>
            <w:proofErr w:type="spellStart"/>
            <w:r w:rsidRPr="00034029">
              <w:rPr>
                <w:sz w:val="20"/>
                <w:szCs w:val="20"/>
              </w:rPr>
              <w:t>печ</w:t>
            </w:r>
            <w:proofErr w:type="spellEnd"/>
            <w:r w:rsidRPr="00034029">
              <w:rPr>
                <w:sz w:val="20"/>
                <w:szCs w:val="20"/>
              </w:rPr>
              <w:t>.</w:t>
            </w:r>
          </w:p>
          <w:p w:rsidR="00034029" w:rsidRPr="00034029" w:rsidRDefault="00034029" w:rsidP="00CB7852">
            <w:pPr>
              <w:rPr>
                <w:sz w:val="20"/>
                <w:szCs w:val="20"/>
              </w:rPr>
            </w:pPr>
            <w:r w:rsidRPr="00034029">
              <w:rPr>
                <w:sz w:val="20"/>
                <w:szCs w:val="20"/>
              </w:rPr>
              <w:t>РИНЦ</w:t>
            </w:r>
          </w:p>
        </w:tc>
        <w:tc>
          <w:tcPr>
            <w:tcW w:w="3714" w:type="dxa"/>
          </w:tcPr>
          <w:p w:rsidR="00034029" w:rsidRPr="00034029" w:rsidRDefault="00034029" w:rsidP="00CB7852">
            <w:pPr>
              <w:shd w:val="clear" w:color="auto" w:fill="FFFFFF"/>
              <w:rPr>
                <w:sz w:val="20"/>
                <w:szCs w:val="20"/>
              </w:rPr>
            </w:pPr>
            <w:r w:rsidRPr="00034029">
              <w:rPr>
                <w:sz w:val="20"/>
                <w:szCs w:val="20"/>
              </w:rPr>
              <w:t xml:space="preserve">Наука. Образование. Культура. Вклад молодых  исследователей: сб. статей по материалам </w:t>
            </w:r>
            <w:r w:rsidRPr="00034029">
              <w:rPr>
                <w:sz w:val="20"/>
                <w:szCs w:val="20"/>
                <w:lang w:val="en-US"/>
              </w:rPr>
              <w:t>III</w:t>
            </w:r>
            <w:r w:rsidRPr="00034029">
              <w:rPr>
                <w:sz w:val="20"/>
                <w:szCs w:val="20"/>
              </w:rPr>
              <w:t xml:space="preserve"> международной конференции. Новочеркасск: ЮРГП</w:t>
            </w:r>
            <w:proofErr w:type="gramStart"/>
            <w:r w:rsidRPr="00034029">
              <w:rPr>
                <w:sz w:val="20"/>
                <w:szCs w:val="20"/>
              </w:rPr>
              <w:t>У(</w:t>
            </w:r>
            <w:proofErr w:type="gramEnd"/>
            <w:r w:rsidRPr="00034029">
              <w:rPr>
                <w:sz w:val="20"/>
                <w:szCs w:val="20"/>
              </w:rPr>
              <w:t>НПИ), 2016, С. 37-47</w:t>
            </w:r>
          </w:p>
        </w:tc>
        <w:tc>
          <w:tcPr>
            <w:tcW w:w="822" w:type="dxa"/>
          </w:tcPr>
          <w:p w:rsidR="00034029" w:rsidRPr="00034029" w:rsidRDefault="00034029" w:rsidP="00CB7852">
            <w:pPr>
              <w:jc w:val="center"/>
              <w:rPr>
                <w:sz w:val="20"/>
                <w:szCs w:val="20"/>
                <w:shd w:val="clear" w:color="auto" w:fill="EEEEEE"/>
              </w:rPr>
            </w:pPr>
            <w:r w:rsidRPr="00034029">
              <w:rPr>
                <w:sz w:val="20"/>
                <w:szCs w:val="20"/>
                <w:shd w:val="clear" w:color="auto" w:fill="EEEEEE"/>
              </w:rPr>
              <w:t>13</w:t>
            </w:r>
          </w:p>
        </w:tc>
        <w:tc>
          <w:tcPr>
            <w:tcW w:w="1588" w:type="dxa"/>
          </w:tcPr>
          <w:p w:rsidR="00034029" w:rsidRPr="00034029" w:rsidRDefault="00034029" w:rsidP="00CB7852">
            <w:pPr>
              <w:rPr>
                <w:sz w:val="20"/>
                <w:szCs w:val="20"/>
                <w:shd w:val="clear" w:color="auto" w:fill="EEEEEE"/>
              </w:rPr>
            </w:pPr>
            <w:r w:rsidRPr="00034029">
              <w:rPr>
                <w:sz w:val="20"/>
                <w:szCs w:val="20"/>
                <w:shd w:val="clear" w:color="auto" w:fill="EEEEEE"/>
              </w:rPr>
              <w:t>Розина И.Н</w:t>
            </w:r>
          </w:p>
        </w:tc>
      </w:tr>
      <w:tr w:rsidR="00034029" w:rsidRPr="00DE77CD" w:rsidTr="006F702B">
        <w:tblPrEx>
          <w:tblCellMar>
            <w:top w:w="0" w:type="dxa"/>
            <w:bottom w:w="0" w:type="dxa"/>
          </w:tblCellMar>
        </w:tblPrEx>
        <w:tc>
          <w:tcPr>
            <w:tcW w:w="474" w:type="dxa"/>
          </w:tcPr>
          <w:p w:rsidR="00034029" w:rsidRPr="00034029" w:rsidRDefault="00034029" w:rsidP="006F702B">
            <w:pPr>
              <w:shd w:val="clear" w:color="auto" w:fill="FFFFFF"/>
              <w:rPr>
                <w:rStyle w:val="t11"/>
                <w:color w:val="333333"/>
                <w:sz w:val="20"/>
                <w:szCs w:val="20"/>
              </w:rPr>
            </w:pPr>
            <w:r w:rsidRPr="00034029">
              <w:rPr>
                <w:rStyle w:val="t11"/>
                <w:color w:val="333333"/>
                <w:sz w:val="20"/>
                <w:szCs w:val="20"/>
              </w:rPr>
              <w:t>14.</w:t>
            </w:r>
          </w:p>
        </w:tc>
        <w:tc>
          <w:tcPr>
            <w:tcW w:w="2553" w:type="dxa"/>
          </w:tcPr>
          <w:p w:rsidR="00034029" w:rsidRPr="00034029" w:rsidRDefault="00034029" w:rsidP="004D344E">
            <w:pPr>
              <w:shd w:val="clear" w:color="auto" w:fill="FFFFFF"/>
              <w:rPr>
                <w:rStyle w:val="t11"/>
                <w:sz w:val="20"/>
                <w:szCs w:val="20"/>
              </w:rPr>
            </w:pPr>
            <w:proofErr w:type="spellStart"/>
            <w:r w:rsidRPr="00034029">
              <w:rPr>
                <w:rStyle w:val="t11"/>
                <w:sz w:val="20"/>
                <w:szCs w:val="20"/>
              </w:rPr>
              <w:t>Кванторность</w:t>
            </w:r>
            <w:proofErr w:type="spellEnd"/>
            <w:r w:rsidRPr="00034029">
              <w:rPr>
                <w:rStyle w:val="t11"/>
                <w:sz w:val="20"/>
                <w:szCs w:val="20"/>
              </w:rPr>
              <w:t xml:space="preserve"> как новая категория русского языка</w:t>
            </w:r>
          </w:p>
        </w:tc>
        <w:tc>
          <w:tcPr>
            <w:tcW w:w="1275" w:type="dxa"/>
          </w:tcPr>
          <w:p w:rsidR="00034029" w:rsidRPr="00034029" w:rsidRDefault="00034029" w:rsidP="004D344E">
            <w:pPr>
              <w:rPr>
                <w:sz w:val="20"/>
                <w:szCs w:val="20"/>
              </w:rPr>
            </w:pPr>
            <w:proofErr w:type="spellStart"/>
            <w:r w:rsidRPr="00034029">
              <w:rPr>
                <w:sz w:val="20"/>
                <w:szCs w:val="20"/>
              </w:rPr>
              <w:t>элект</w:t>
            </w:r>
            <w:proofErr w:type="spellEnd"/>
            <w:r w:rsidRPr="00034029">
              <w:rPr>
                <w:sz w:val="20"/>
                <w:szCs w:val="20"/>
              </w:rPr>
              <w:t>.</w:t>
            </w:r>
          </w:p>
          <w:p w:rsidR="00034029" w:rsidRPr="00034029" w:rsidRDefault="00034029" w:rsidP="004D344E">
            <w:pPr>
              <w:rPr>
                <w:sz w:val="20"/>
                <w:szCs w:val="20"/>
              </w:rPr>
            </w:pPr>
            <w:r w:rsidRPr="00034029">
              <w:rPr>
                <w:sz w:val="20"/>
                <w:szCs w:val="20"/>
              </w:rPr>
              <w:t>РИНЦ</w:t>
            </w:r>
          </w:p>
        </w:tc>
        <w:tc>
          <w:tcPr>
            <w:tcW w:w="3714" w:type="dxa"/>
          </w:tcPr>
          <w:p w:rsidR="00034029" w:rsidRPr="00034029" w:rsidRDefault="00034029" w:rsidP="004D344E">
            <w:pPr>
              <w:autoSpaceDE w:val="0"/>
              <w:autoSpaceDN w:val="0"/>
              <w:adjustRightInd w:val="0"/>
              <w:rPr>
                <w:sz w:val="20"/>
                <w:szCs w:val="20"/>
              </w:rPr>
            </w:pPr>
            <w:r w:rsidRPr="00034029">
              <w:rPr>
                <w:sz w:val="20"/>
                <w:szCs w:val="20"/>
              </w:rPr>
              <w:t>Сборник тезисов Международного научного симпозиума «Русская</w:t>
            </w:r>
          </w:p>
          <w:p w:rsidR="00034029" w:rsidRPr="00034029" w:rsidRDefault="00034029" w:rsidP="004D344E">
            <w:pPr>
              <w:autoSpaceDE w:val="0"/>
              <w:autoSpaceDN w:val="0"/>
              <w:adjustRightInd w:val="0"/>
              <w:rPr>
                <w:sz w:val="20"/>
                <w:szCs w:val="20"/>
              </w:rPr>
            </w:pPr>
            <w:r w:rsidRPr="00034029">
              <w:rPr>
                <w:sz w:val="20"/>
                <w:szCs w:val="20"/>
              </w:rPr>
              <w:t>грамматика 4.0» (Москва, 13–15 апреля 2016 года). – Москва: ФГБОУ</w:t>
            </w:r>
          </w:p>
          <w:p w:rsidR="00034029" w:rsidRPr="00034029" w:rsidRDefault="00034029" w:rsidP="004D344E">
            <w:pPr>
              <w:autoSpaceDE w:val="0"/>
              <w:autoSpaceDN w:val="0"/>
              <w:adjustRightInd w:val="0"/>
              <w:rPr>
                <w:sz w:val="20"/>
                <w:szCs w:val="20"/>
              </w:rPr>
            </w:pPr>
            <w:r w:rsidRPr="00034029">
              <w:rPr>
                <w:sz w:val="20"/>
                <w:szCs w:val="20"/>
              </w:rPr>
              <w:t>ВО «</w:t>
            </w:r>
            <w:proofErr w:type="spellStart"/>
            <w:r w:rsidRPr="00034029">
              <w:rPr>
                <w:sz w:val="20"/>
                <w:szCs w:val="20"/>
              </w:rPr>
              <w:t>Гос</w:t>
            </w:r>
            <w:proofErr w:type="spellEnd"/>
            <w:r w:rsidRPr="00034029">
              <w:rPr>
                <w:sz w:val="20"/>
                <w:szCs w:val="20"/>
              </w:rPr>
              <w:t>. ИРЯ им. А.С. Пушкина», 2016. – 951 с. [Электронное издание]. С. 484-486</w:t>
            </w:r>
          </w:p>
        </w:tc>
        <w:tc>
          <w:tcPr>
            <w:tcW w:w="822" w:type="dxa"/>
          </w:tcPr>
          <w:p w:rsidR="00034029" w:rsidRPr="00034029" w:rsidRDefault="00034029" w:rsidP="004D344E">
            <w:pPr>
              <w:jc w:val="center"/>
              <w:rPr>
                <w:sz w:val="20"/>
                <w:szCs w:val="20"/>
                <w:shd w:val="clear" w:color="auto" w:fill="EEEEEE"/>
              </w:rPr>
            </w:pPr>
            <w:r w:rsidRPr="00034029">
              <w:rPr>
                <w:sz w:val="20"/>
                <w:szCs w:val="20"/>
                <w:shd w:val="clear" w:color="auto" w:fill="EEEEEE"/>
              </w:rPr>
              <w:t>5</w:t>
            </w:r>
          </w:p>
        </w:tc>
        <w:tc>
          <w:tcPr>
            <w:tcW w:w="1588" w:type="dxa"/>
          </w:tcPr>
          <w:p w:rsidR="00034029" w:rsidRPr="00034029" w:rsidRDefault="00034029" w:rsidP="004D344E">
            <w:pPr>
              <w:rPr>
                <w:sz w:val="20"/>
                <w:szCs w:val="20"/>
                <w:shd w:val="clear" w:color="auto" w:fill="EEEEEE"/>
              </w:rPr>
            </w:pPr>
          </w:p>
        </w:tc>
      </w:tr>
      <w:tr w:rsidR="00034029" w:rsidTr="006F702B">
        <w:tblPrEx>
          <w:tblCellMar>
            <w:top w:w="0" w:type="dxa"/>
            <w:bottom w:w="0" w:type="dxa"/>
          </w:tblCellMar>
        </w:tblPrEx>
        <w:tc>
          <w:tcPr>
            <w:tcW w:w="474" w:type="dxa"/>
          </w:tcPr>
          <w:p w:rsidR="00034029" w:rsidRPr="00034029" w:rsidRDefault="00034029" w:rsidP="006F702B">
            <w:pPr>
              <w:shd w:val="clear" w:color="auto" w:fill="FFFFFF"/>
              <w:rPr>
                <w:rStyle w:val="t11"/>
                <w:color w:val="333333"/>
                <w:sz w:val="20"/>
                <w:szCs w:val="20"/>
              </w:rPr>
            </w:pPr>
            <w:r w:rsidRPr="00034029">
              <w:rPr>
                <w:rStyle w:val="t11"/>
                <w:color w:val="333333"/>
                <w:sz w:val="20"/>
                <w:szCs w:val="20"/>
              </w:rPr>
              <w:t>15.</w:t>
            </w:r>
          </w:p>
        </w:tc>
        <w:tc>
          <w:tcPr>
            <w:tcW w:w="2553" w:type="dxa"/>
          </w:tcPr>
          <w:p w:rsidR="00034029" w:rsidRPr="00034029" w:rsidRDefault="00034029" w:rsidP="00E224A7">
            <w:pPr>
              <w:shd w:val="clear" w:color="auto" w:fill="FFFFFF"/>
              <w:rPr>
                <w:rStyle w:val="t11"/>
                <w:sz w:val="20"/>
                <w:szCs w:val="20"/>
              </w:rPr>
            </w:pPr>
            <w:r w:rsidRPr="00034029">
              <w:rPr>
                <w:rStyle w:val="t11"/>
                <w:sz w:val="20"/>
                <w:szCs w:val="20"/>
              </w:rPr>
              <w:t>Непрофильная кафедра как инновационная площадка вуза</w:t>
            </w:r>
          </w:p>
        </w:tc>
        <w:tc>
          <w:tcPr>
            <w:tcW w:w="1275" w:type="dxa"/>
          </w:tcPr>
          <w:p w:rsidR="00034029" w:rsidRPr="00034029" w:rsidRDefault="00034029" w:rsidP="00E224A7">
            <w:pPr>
              <w:rPr>
                <w:sz w:val="20"/>
                <w:szCs w:val="20"/>
              </w:rPr>
            </w:pPr>
            <w:proofErr w:type="spellStart"/>
            <w:r w:rsidRPr="00034029">
              <w:rPr>
                <w:sz w:val="20"/>
                <w:szCs w:val="20"/>
              </w:rPr>
              <w:t>печ</w:t>
            </w:r>
            <w:proofErr w:type="spellEnd"/>
          </w:p>
          <w:p w:rsidR="00034029" w:rsidRPr="00034029" w:rsidRDefault="00034029" w:rsidP="00E224A7">
            <w:pPr>
              <w:rPr>
                <w:sz w:val="20"/>
                <w:szCs w:val="20"/>
              </w:rPr>
            </w:pPr>
            <w:r w:rsidRPr="00034029">
              <w:rPr>
                <w:sz w:val="20"/>
                <w:szCs w:val="20"/>
              </w:rPr>
              <w:t>РИНЦ</w:t>
            </w:r>
          </w:p>
        </w:tc>
        <w:tc>
          <w:tcPr>
            <w:tcW w:w="3714" w:type="dxa"/>
          </w:tcPr>
          <w:p w:rsidR="00034029" w:rsidRPr="00034029" w:rsidRDefault="00034029" w:rsidP="00E224A7">
            <w:pPr>
              <w:shd w:val="clear" w:color="auto" w:fill="FFFFFF"/>
              <w:rPr>
                <w:sz w:val="20"/>
                <w:szCs w:val="20"/>
              </w:rPr>
            </w:pPr>
            <w:r w:rsidRPr="00034029">
              <w:rPr>
                <w:sz w:val="20"/>
                <w:szCs w:val="20"/>
              </w:rPr>
              <w:t xml:space="preserve">Гуманитарная образовательная среда технического вуза: материалы </w:t>
            </w:r>
            <w:proofErr w:type="spellStart"/>
            <w:r w:rsidRPr="00034029">
              <w:rPr>
                <w:sz w:val="20"/>
                <w:szCs w:val="20"/>
              </w:rPr>
              <w:t>междунар</w:t>
            </w:r>
            <w:proofErr w:type="spellEnd"/>
            <w:r w:rsidRPr="00034029">
              <w:rPr>
                <w:sz w:val="20"/>
                <w:szCs w:val="20"/>
              </w:rPr>
              <w:t xml:space="preserve">. </w:t>
            </w:r>
            <w:proofErr w:type="spellStart"/>
            <w:r w:rsidRPr="00034029">
              <w:rPr>
                <w:sz w:val="20"/>
                <w:szCs w:val="20"/>
              </w:rPr>
              <w:t>науч</w:t>
            </w:r>
            <w:proofErr w:type="gramStart"/>
            <w:r w:rsidRPr="00034029">
              <w:rPr>
                <w:sz w:val="20"/>
                <w:szCs w:val="20"/>
              </w:rPr>
              <w:t>.-</w:t>
            </w:r>
            <w:proofErr w:type="gramEnd"/>
            <w:r w:rsidRPr="00034029">
              <w:rPr>
                <w:sz w:val="20"/>
                <w:szCs w:val="20"/>
              </w:rPr>
              <w:t>метод.конф</w:t>
            </w:r>
            <w:proofErr w:type="spellEnd"/>
            <w:r w:rsidRPr="00034029">
              <w:rPr>
                <w:sz w:val="20"/>
                <w:szCs w:val="20"/>
              </w:rPr>
              <w:t>. – СПб</w:t>
            </w:r>
            <w:proofErr w:type="gramStart"/>
            <w:r w:rsidRPr="00034029">
              <w:rPr>
                <w:sz w:val="20"/>
                <w:szCs w:val="20"/>
              </w:rPr>
              <w:t xml:space="preserve">.: </w:t>
            </w:r>
            <w:proofErr w:type="gramEnd"/>
            <w:r w:rsidRPr="00034029">
              <w:rPr>
                <w:sz w:val="20"/>
                <w:szCs w:val="20"/>
              </w:rPr>
              <w:t xml:space="preserve">Изд. </w:t>
            </w:r>
            <w:proofErr w:type="spellStart"/>
            <w:r w:rsidRPr="00034029">
              <w:rPr>
                <w:sz w:val="20"/>
                <w:szCs w:val="20"/>
              </w:rPr>
              <w:t>Политехн</w:t>
            </w:r>
            <w:proofErr w:type="spellEnd"/>
            <w:r w:rsidRPr="00034029">
              <w:rPr>
                <w:sz w:val="20"/>
                <w:szCs w:val="20"/>
              </w:rPr>
              <w:t>. ун-та, 2016. – С 188-190</w:t>
            </w:r>
          </w:p>
        </w:tc>
        <w:tc>
          <w:tcPr>
            <w:tcW w:w="822" w:type="dxa"/>
          </w:tcPr>
          <w:p w:rsidR="00034029" w:rsidRPr="00034029" w:rsidRDefault="00034029" w:rsidP="00E224A7">
            <w:pPr>
              <w:jc w:val="center"/>
              <w:rPr>
                <w:sz w:val="20"/>
                <w:szCs w:val="20"/>
                <w:shd w:val="clear" w:color="auto" w:fill="EEEEEE"/>
              </w:rPr>
            </w:pPr>
            <w:r w:rsidRPr="00034029">
              <w:rPr>
                <w:sz w:val="20"/>
                <w:szCs w:val="20"/>
                <w:shd w:val="clear" w:color="auto" w:fill="EEEEEE"/>
              </w:rPr>
              <w:t>4</w:t>
            </w:r>
          </w:p>
        </w:tc>
        <w:tc>
          <w:tcPr>
            <w:tcW w:w="1588" w:type="dxa"/>
          </w:tcPr>
          <w:p w:rsidR="00034029" w:rsidRPr="00034029" w:rsidRDefault="00034029" w:rsidP="006F702B">
            <w:pPr>
              <w:rPr>
                <w:sz w:val="20"/>
                <w:szCs w:val="20"/>
                <w:shd w:val="clear" w:color="auto" w:fill="EEEEEE"/>
              </w:rPr>
            </w:pPr>
          </w:p>
        </w:tc>
      </w:tr>
      <w:tr w:rsidR="00034029" w:rsidTr="006F702B">
        <w:tblPrEx>
          <w:tblCellMar>
            <w:top w:w="0" w:type="dxa"/>
            <w:bottom w:w="0" w:type="dxa"/>
          </w:tblCellMar>
        </w:tblPrEx>
        <w:tc>
          <w:tcPr>
            <w:tcW w:w="474" w:type="dxa"/>
          </w:tcPr>
          <w:p w:rsidR="00034029" w:rsidRPr="00034029" w:rsidRDefault="00034029" w:rsidP="006F702B">
            <w:pPr>
              <w:shd w:val="clear" w:color="auto" w:fill="FFFFFF"/>
              <w:rPr>
                <w:rStyle w:val="t11"/>
                <w:color w:val="333333"/>
                <w:sz w:val="20"/>
                <w:szCs w:val="20"/>
              </w:rPr>
            </w:pPr>
            <w:r w:rsidRPr="00034029">
              <w:rPr>
                <w:rStyle w:val="t11"/>
                <w:color w:val="333333"/>
                <w:sz w:val="20"/>
                <w:szCs w:val="20"/>
              </w:rPr>
              <w:t>16.</w:t>
            </w:r>
          </w:p>
        </w:tc>
        <w:tc>
          <w:tcPr>
            <w:tcW w:w="2553" w:type="dxa"/>
          </w:tcPr>
          <w:p w:rsidR="00034029" w:rsidRPr="00034029" w:rsidRDefault="00034029" w:rsidP="00A50363">
            <w:pPr>
              <w:rPr>
                <w:sz w:val="20"/>
                <w:szCs w:val="20"/>
                <w:lang w:val="en-US"/>
              </w:rPr>
            </w:pPr>
            <w:r w:rsidRPr="00034029">
              <w:rPr>
                <w:sz w:val="20"/>
                <w:szCs w:val="20"/>
                <w:lang w:val="en-US"/>
              </w:rPr>
              <w:t>For ongoing professional training of journalistic skills</w:t>
            </w:r>
          </w:p>
          <w:p w:rsidR="00034029" w:rsidRPr="00034029" w:rsidRDefault="00034029" w:rsidP="00A50363">
            <w:pPr>
              <w:shd w:val="clear" w:color="auto" w:fill="FFFFFF"/>
              <w:rPr>
                <w:rStyle w:val="t11"/>
                <w:sz w:val="20"/>
                <w:szCs w:val="20"/>
                <w:lang w:val="en-US"/>
              </w:rPr>
            </w:pPr>
          </w:p>
        </w:tc>
        <w:tc>
          <w:tcPr>
            <w:tcW w:w="1275" w:type="dxa"/>
          </w:tcPr>
          <w:p w:rsidR="00034029" w:rsidRPr="00034029" w:rsidRDefault="00034029" w:rsidP="00A50363">
            <w:pPr>
              <w:rPr>
                <w:rStyle w:val="t11"/>
                <w:sz w:val="20"/>
                <w:szCs w:val="20"/>
              </w:rPr>
            </w:pPr>
            <w:proofErr w:type="spellStart"/>
            <w:r w:rsidRPr="00034029">
              <w:rPr>
                <w:rStyle w:val="t11"/>
                <w:sz w:val="20"/>
                <w:szCs w:val="20"/>
              </w:rPr>
              <w:t>печ</w:t>
            </w:r>
            <w:proofErr w:type="spellEnd"/>
            <w:r w:rsidRPr="00034029">
              <w:rPr>
                <w:rStyle w:val="t11"/>
                <w:sz w:val="20"/>
                <w:szCs w:val="20"/>
              </w:rPr>
              <w:t>.</w:t>
            </w:r>
          </w:p>
          <w:p w:rsidR="00034029" w:rsidRPr="00034029" w:rsidRDefault="00034029" w:rsidP="00A50363">
            <w:pPr>
              <w:rPr>
                <w:sz w:val="20"/>
                <w:szCs w:val="20"/>
              </w:rPr>
            </w:pPr>
            <w:r w:rsidRPr="00034029">
              <w:rPr>
                <w:rStyle w:val="t11"/>
                <w:sz w:val="20"/>
                <w:szCs w:val="20"/>
              </w:rPr>
              <w:t>РИНЦ</w:t>
            </w:r>
          </w:p>
        </w:tc>
        <w:tc>
          <w:tcPr>
            <w:tcW w:w="3714" w:type="dxa"/>
          </w:tcPr>
          <w:p w:rsidR="00034029" w:rsidRPr="00034029" w:rsidRDefault="00034029" w:rsidP="00A50363">
            <w:pPr>
              <w:shd w:val="clear" w:color="auto" w:fill="FFFFFF"/>
              <w:rPr>
                <w:sz w:val="20"/>
                <w:szCs w:val="20"/>
                <w:lang w:val="en-US"/>
              </w:rPr>
            </w:pPr>
            <w:r w:rsidRPr="00034029">
              <w:rPr>
                <w:sz w:val="20"/>
                <w:szCs w:val="20"/>
                <w:lang w:val="en-US"/>
              </w:rPr>
              <w:t>X "Science, Technology and Higher Education"/</w:t>
            </w:r>
            <w:proofErr w:type="gramStart"/>
            <w:r w:rsidRPr="00034029">
              <w:rPr>
                <w:sz w:val="20"/>
                <w:szCs w:val="20"/>
                <w:lang w:val="en-US"/>
              </w:rPr>
              <w:t>/  Materials</w:t>
            </w:r>
            <w:proofErr w:type="gramEnd"/>
            <w:r w:rsidRPr="00034029">
              <w:rPr>
                <w:sz w:val="20"/>
                <w:szCs w:val="20"/>
                <w:lang w:val="en-US"/>
              </w:rPr>
              <w:t xml:space="preserve"> of the X International Research and Practice conference. </w:t>
            </w:r>
            <w:proofErr w:type="spellStart"/>
            <w:r w:rsidRPr="00034029">
              <w:rPr>
                <w:sz w:val="20"/>
                <w:szCs w:val="20"/>
              </w:rPr>
              <w:t>Strategic</w:t>
            </w:r>
            <w:proofErr w:type="spellEnd"/>
            <w:r w:rsidRPr="00034029">
              <w:rPr>
                <w:sz w:val="20"/>
                <w:szCs w:val="20"/>
              </w:rPr>
              <w:t xml:space="preserve"> </w:t>
            </w:r>
            <w:proofErr w:type="spellStart"/>
            <w:r w:rsidRPr="00034029">
              <w:rPr>
                <w:sz w:val="20"/>
                <w:szCs w:val="20"/>
              </w:rPr>
              <w:t>Studies</w:t>
            </w:r>
            <w:proofErr w:type="spellEnd"/>
            <w:r w:rsidRPr="00034029">
              <w:rPr>
                <w:sz w:val="20"/>
                <w:szCs w:val="20"/>
              </w:rPr>
              <w:t xml:space="preserve"> </w:t>
            </w:r>
            <w:proofErr w:type="spellStart"/>
            <w:r w:rsidRPr="00034029">
              <w:rPr>
                <w:sz w:val="20"/>
                <w:szCs w:val="20"/>
              </w:rPr>
              <w:t>Institute</w:t>
            </w:r>
            <w:proofErr w:type="spellEnd"/>
            <w:r w:rsidRPr="00034029">
              <w:rPr>
                <w:sz w:val="20"/>
                <w:szCs w:val="20"/>
              </w:rPr>
              <w:t>. 2016. С. 213-223</w:t>
            </w:r>
          </w:p>
        </w:tc>
        <w:tc>
          <w:tcPr>
            <w:tcW w:w="822" w:type="dxa"/>
          </w:tcPr>
          <w:p w:rsidR="00034029" w:rsidRPr="00034029" w:rsidRDefault="00034029" w:rsidP="00A50363">
            <w:pPr>
              <w:jc w:val="center"/>
              <w:rPr>
                <w:sz w:val="20"/>
                <w:szCs w:val="20"/>
                <w:shd w:val="clear" w:color="auto" w:fill="EEEEEE"/>
              </w:rPr>
            </w:pPr>
            <w:r w:rsidRPr="00034029">
              <w:rPr>
                <w:sz w:val="20"/>
                <w:szCs w:val="20"/>
                <w:shd w:val="clear" w:color="auto" w:fill="EEEEEE"/>
              </w:rPr>
              <w:t>4</w:t>
            </w:r>
          </w:p>
        </w:tc>
        <w:tc>
          <w:tcPr>
            <w:tcW w:w="1588" w:type="dxa"/>
          </w:tcPr>
          <w:p w:rsidR="00034029" w:rsidRPr="00034029" w:rsidRDefault="00034029" w:rsidP="00A50363">
            <w:pPr>
              <w:rPr>
                <w:sz w:val="20"/>
                <w:szCs w:val="20"/>
                <w:lang w:val="en-US"/>
              </w:rPr>
            </w:pPr>
            <w:r w:rsidRPr="00034029">
              <w:rPr>
                <w:sz w:val="20"/>
                <w:szCs w:val="20"/>
                <w:lang w:val="en-US"/>
              </w:rPr>
              <w:t xml:space="preserve"> </w:t>
            </w:r>
            <w:proofErr w:type="spellStart"/>
            <w:r w:rsidRPr="00034029">
              <w:rPr>
                <w:sz w:val="20"/>
                <w:szCs w:val="20"/>
                <w:lang w:val="en-US"/>
              </w:rPr>
              <w:t>Akopova</w:t>
            </w:r>
            <w:proofErr w:type="spellEnd"/>
            <w:r w:rsidRPr="00034029">
              <w:rPr>
                <w:sz w:val="20"/>
                <w:szCs w:val="20"/>
                <w:lang w:val="en-US"/>
              </w:rPr>
              <w:t xml:space="preserve"> J.A., </w:t>
            </w:r>
            <w:proofErr w:type="spellStart"/>
            <w:r w:rsidRPr="00034029">
              <w:rPr>
                <w:sz w:val="20"/>
                <w:szCs w:val="20"/>
                <w:lang w:val="en-US"/>
              </w:rPr>
              <w:t>Kikhtan</w:t>
            </w:r>
            <w:proofErr w:type="spellEnd"/>
            <w:r w:rsidRPr="00034029">
              <w:rPr>
                <w:sz w:val="20"/>
                <w:szCs w:val="20"/>
                <w:lang w:val="en-US"/>
              </w:rPr>
              <w:t xml:space="preserve"> V.V., </w:t>
            </w:r>
            <w:proofErr w:type="spellStart"/>
            <w:r w:rsidRPr="00034029">
              <w:rPr>
                <w:sz w:val="20"/>
                <w:szCs w:val="20"/>
                <w:lang w:val="en-US"/>
              </w:rPr>
              <w:t>Farakhshina</w:t>
            </w:r>
            <w:proofErr w:type="spellEnd"/>
            <w:r w:rsidRPr="00034029">
              <w:rPr>
                <w:sz w:val="20"/>
                <w:szCs w:val="20"/>
                <w:lang w:val="en-US"/>
              </w:rPr>
              <w:t xml:space="preserve"> O.M.</w:t>
            </w:r>
          </w:p>
          <w:p w:rsidR="00034029" w:rsidRPr="00034029" w:rsidRDefault="00034029" w:rsidP="00A50363">
            <w:pPr>
              <w:rPr>
                <w:sz w:val="20"/>
                <w:szCs w:val="20"/>
                <w:shd w:val="clear" w:color="auto" w:fill="EEEEEE"/>
                <w:lang w:val="en-US"/>
              </w:rPr>
            </w:pPr>
          </w:p>
        </w:tc>
      </w:tr>
      <w:tr w:rsidR="00034029" w:rsidTr="006F702B">
        <w:tblPrEx>
          <w:tblCellMar>
            <w:top w:w="0" w:type="dxa"/>
            <w:bottom w:w="0" w:type="dxa"/>
          </w:tblCellMar>
        </w:tblPrEx>
        <w:tc>
          <w:tcPr>
            <w:tcW w:w="474" w:type="dxa"/>
          </w:tcPr>
          <w:p w:rsidR="00034029" w:rsidRPr="00034029" w:rsidRDefault="00034029" w:rsidP="006F702B">
            <w:pPr>
              <w:shd w:val="clear" w:color="auto" w:fill="FFFFFF"/>
              <w:rPr>
                <w:rStyle w:val="t11"/>
                <w:sz w:val="20"/>
                <w:szCs w:val="20"/>
              </w:rPr>
            </w:pPr>
            <w:r w:rsidRPr="00034029">
              <w:rPr>
                <w:rStyle w:val="t11"/>
                <w:sz w:val="20"/>
                <w:szCs w:val="20"/>
              </w:rPr>
              <w:t>17.</w:t>
            </w:r>
          </w:p>
        </w:tc>
        <w:tc>
          <w:tcPr>
            <w:tcW w:w="2553" w:type="dxa"/>
          </w:tcPr>
          <w:p w:rsidR="00034029" w:rsidRPr="00034029" w:rsidRDefault="00034029" w:rsidP="00FD7F11">
            <w:pPr>
              <w:autoSpaceDE w:val="0"/>
              <w:autoSpaceDN w:val="0"/>
              <w:adjustRightInd w:val="0"/>
              <w:rPr>
                <w:sz w:val="20"/>
                <w:szCs w:val="20"/>
              </w:rPr>
            </w:pPr>
            <w:proofErr w:type="spellStart"/>
            <w:r w:rsidRPr="00034029">
              <w:rPr>
                <w:sz w:val="20"/>
                <w:szCs w:val="20"/>
              </w:rPr>
              <w:t>Имиджелогия</w:t>
            </w:r>
            <w:proofErr w:type="spellEnd"/>
            <w:r w:rsidRPr="00034029">
              <w:rPr>
                <w:sz w:val="20"/>
                <w:szCs w:val="20"/>
              </w:rPr>
              <w:t xml:space="preserve"> в системе под готовки журналиста</w:t>
            </w:r>
          </w:p>
          <w:p w:rsidR="00034029" w:rsidRPr="00034029" w:rsidRDefault="00034029" w:rsidP="00FD7F11">
            <w:pPr>
              <w:shd w:val="clear" w:color="auto" w:fill="FFFFFF"/>
              <w:rPr>
                <w:rStyle w:val="t11"/>
                <w:sz w:val="20"/>
                <w:szCs w:val="20"/>
              </w:rPr>
            </w:pPr>
          </w:p>
        </w:tc>
        <w:tc>
          <w:tcPr>
            <w:tcW w:w="1275" w:type="dxa"/>
          </w:tcPr>
          <w:p w:rsidR="00034029" w:rsidRPr="00034029" w:rsidRDefault="00034029" w:rsidP="00FD7F11">
            <w:pPr>
              <w:rPr>
                <w:sz w:val="20"/>
                <w:szCs w:val="20"/>
              </w:rPr>
            </w:pPr>
            <w:proofErr w:type="spellStart"/>
            <w:r w:rsidRPr="00034029">
              <w:rPr>
                <w:sz w:val="20"/>
                <w:szCs w:val="20"/>
              </w:rPr>
              <w:t>печ</w:t>
            </w:r>
            <w:proofErr w:type="spellEnd"/>
          </w:p>
          <w:p w:rsidR="00034029" w:rsidRPr="00034029" w:rsidRDefault="00034029" w:rsidP="00FD7F11">
            <w:pPr>
              <w:rPr>
                <w:sz w:val="20"/>
                <w:szCs w:val="20"/>
              </w:rPr>
            </w:pPr>
            <w:r w:rsidRPr="00034029">
              <w:rPr>
                <w:sz w:val="20"/>
                <w:szCs w:val="20"/>
              </w:rPr>
              <w:t>РИНЦ</w:t>
            </w:r>
          </w:p>
        </w:tc>
        <w:tc>
          <w:tcPr>
            <w:tcW w:w="3714" w:type="dxa"/>
          </w:tcPr>
          <w:p w:rsidR="00034029" w:rsidRPr="00034029" w:rsidRDefault="00034029" w:rsidP="00FD7F11">
            <w:pPr>
              <w:autoSpaceDE w:val="0"/>
              <w:autoSpaceDN w:val="0"/>
              <w:adjustRightInd w:val="0"/>
              <w:rPr>
                <w:sz w:val="20"/>
                <w:szCs w:val="20"/>
              </w:rPr>
            </w:pPr>
            <w:proofErr w:type="spellStart"/>
            <w:r w:rsidRPr="00034029">
              <w:rPr>
                <w:bCs/>
                <w:sz w:val="20"/>
                <w:szCs w:val="20"/>
              </w:rPr>
              <w:t>Education</w:t>
            </w:r>
            <w:proofErr w:type="spellEnd"/>
            <w:r w:rsidRPr="00034029">
              <w:rPr>
                <w:bCs/>
                <w:sz w:val="20"/>
                <w:szCs w:val="20"/>
              </w:rPr>
              <w:t xml:space="preserve"> &amp; </w:t>
            </w:r>
            <w:proofErr w:type="spellStart"/>
            <w:r w:rsidRPr="00034029">
              <w:rPr>
                <w:bCs/>
                <w:sz w:val="20"/>
                <w:szCs w:val="20"/>
              </w:rPr>
              <w:t>Science</w:t>
            </w:r>
            <w:proofErr w:type="spellEnd"/>
            <w:r w:rsidRPr="00034029">
              <w:rPr>
                <w:bCs/>
                <w:sz w:val="20"/>
                <w:szCs w:val="20"/>
              </w:rPr>
              <w:t xml:space="preserve"> – 2016</w:t>
            </w:r>
            <w:r w:rsidRPr="00034029">
              <w:rPr>
                <w:sz w:val="20"/>
                <w:szCs w:val="20"/>
              </w:rPr>
              <w:t>: Материалы Международной научно-практической конференции</w:t>
            </w:r>
          </w:p>
          <w:p w:rsidR="00034029" w:rsidRPr="00034029" w:rsidRDefault="00034029" w:rsidP="00FD7F11">
            <w:pPr>
              <w:autoSpaceDE w:val="0"/>
              <w:autoSpaceDN w:val="0"/>
              <w:adjustRightInd w:val="0"/>
              <w:rPr>
                <w:sz w:val="20"/>
                <w:szCs w:val="20"/>
              </w:rPr>
            </w:pPr>
            <w:r w:rsidRPr="00034029">
              <w:rPr>
                <w:sz w:val="20"/>
                <w:szCs w:val="20"/>
              </w:rPr>
              <w:t>для работников науки и образования (1 марта, 2016 г.). Часть 3 / Научные редакторы: Елена</w:t>
            </w:r>
          </w:p>
          <w:p w:rsidR="00034029" w:rsidRPr="00034029" w:rsidRDefault="00034029" w:rsidP="00FD7F11">
            <w:pPr>
              <w:autoSpaceDE w:val="0"/>
              <w:autoSpaceDN w:val="0"/>
              <w:adjustRightInd w:val="0"/>
              <w:rPr>
                <w:sz w:val="20"/>
                <w:szCs w:val="20"/>
              </w:rPr>
            </w:pPr>
            <w:r w:rsidRPr="00034029">
              <w:rPr>
                <w:sz w:val="20"/>
                <w:szCs w:val="20"/>
              </w:rPr>
              <w:t xml:space="preserve">Юрьевна </w:t>
            </w:r>
            <w:proofErr w:type="spellStart"/>
            <w:r w:rsidRPr="00034029">
              <w:rPr>
                <w:sz w:val="20"/>
                <w:szCs w:val="20"/>
              </w:rPr>
              <w:t>Бобкова</w:t>
            </w:r>
            <w:proofErr w:type="spellEnd"/>
            <w:r w:rsidRPr="00034029">
              <w:rPr>
                <w:sz w:val="20"/>
                <w:szCs w:val="20"/>
              </w:rPr>
              <w:t xml:space="preserve">, Тимур Альбертович </w:t>
            </w:r>
            <w:proofErr w:type="spellStart"/>
            <w:r w:rsidRPr="00034029">
              <w:rPr>
                <w:sz w:val="20"/>
                <w:szCs w:val="20"/>
              </w:rPr>
              <w:t>Магсумов</w:t>
            </w:r>
            <w:proofErr w:type="spellEnd"/>
            <w:r w:rsidRPr="00034029">
              <w:rPr>
                <w:sz w:val="20"/>
                <w:szCs w:val="20"/>
              </w:rPr>
              <w:t xml:space="preserve">, Ян Алексеевич Максимов. – </w:t>
            </w:r>
            <w:proofErr w:type="spellStart"/>
            <w:r w:rsidRPr="00034029">
              <w:rPr>
                <w:sz w:val="20"/>
                <w:szCs w:val="20"/>
              </w:rPr>
              <w:t>St</w:t>
            </w:r>
            <w:proofErr w:type="spellEnd"/>
            <w:r w:rsidRPr="00034029">
              <w:rPr>
                <w:sz w:val="20"/>
                <w:szCs w:val="20"/>
              </w:rPr>
              <w:t xml:space="preserve">. </w:t>
            </w:r>
            <w:proofErr w:type="spellStart"/>
            <w:r w:rsidRPr="00034029">
              <w:rPr>
                <w:sz w:val="20"/>
                <w:szCs w:val="20"/>
              </w:rPr>
              <w:t>Louis</w:t>
            </w:r>
            <w:proofErr w:type="spellEnd"/>
            <w:r w:rsidRPr="00034029">
              <w:rPr>
                <w:sz w:val="20"/>
                <w:szCs w:val="20"/>
              </w:rPr>
              <w:t xml:space="preserve">, </w:t>
            </w:r>
            <w:proofErr w:type="spellStart"/>
            <w:r w:rsidRPr="00034029">
              <w:rPr>
                <w:sz w:val="20"/>
                <w:szCs w:val="20"/>
              </w:rPr>
              <w:t>Missouri</w:t>
            </w:r>
            <w:proofErr w:type="spellEnd"/>
            <w:r w:rsidRPr="00034029">
              <w:rPr>
                <w:sz w:val="20"/>
                <w:szCs w:val="20"/>
              </w:rPr>
              <w:t>,</w:t>
            </w:r>
          </w:p>
          <w:p w:rsidR="00034029" w:rsidRPr="00034029" w:rsidRDefault="00034029" w:rsidP="00FD7F11">
            <w:pPr>
              <w:shd w:val="clear" w:color="auto" w:fill="FFFFFF"/>
              <w:rPr>
                <w:sz w:val="20"/>
                <w:szCs w:val="20"/>
                <w:lang w:val="en-US"/>
              </w:rPr>
            </w:pPr>
            <w:r w:rsidRPr="00034029">
              <w:rPr>
                <w:sz w:val="20"/>
                <w:szCs w:val="20"/>
                <w:lang w:val="en-US"/>
              </w:rPr>
              <w:t xml:space="preserve">USA: Science and Innovation Center Publishing House, 2016. – </w:t>
            </w:r>
            <w:r w:rsidRPr="00034029">
              <w:rPr>
                <w:sz w:val="20"/>
                <w:szCs w:val="20"/>
              </w:rPr>
              <w:t>С</w:t>
            </w:r>
            <w:r w:rsidRPr="00034029">
              <w:rPr>
                <w:sz w:val="20"/>
                <w:szCs w:val="20"/>
                <w:lang w:val="en-US"/>
              </w:rPr>
              <w:t xml:space="preserve"> 174-178.</w:t>
            </w:r>
          </w:p>
        </w:tc>
        <w:tc>
          <w:tcPr>
            <w:tcW w:w="822" w:type="dxa"/>
          </w:tcPr>
          <w:p w:rsidR="00034029" w:rsidRPr="00034029" w:rsidRDefault="00034029" w:rsidP="00FD7F11">
            <w:pPr>
              <w:jc w:val="center"/>
              <w:rPr>
                <w:sz w:val="20"/>
                <w:szCs w:val="20"/>
                <w:shd w:val="clear" w:color="auto" w:fill="EEEEEE"/>
              </w:rPr>
            </w:pPr>
            <w:r w:rsidRPr="00034029">
              <w:rPr>
                <w:sz w:val="20"/>
                <w:szCs w:val="20"/>
                <w:shd w:val="clear" w:color="auto" w:fill="EEEEEE"/>
              </w:rPr>
              <w:t>5</w:t>
            </w:r>
          </w:p>
        </w:tc>
        <w:tc>
          <w:tcPr>
            <w:tcW w:w="1588" w:type="dxa"/>
          </w:tcPr>
          <w:p w:rsidR="00034029" w:rsidRPr="00034029" w:rsidRDefault="00034029" w:rsidP="00FD7F11">
            <w:pPr>
              <w:rPr>
                <w:sz w:val="20"/>
                <w:szCs w:val="20"/>
                <w:shd w:val="clear" w:color="auto" w:fill="EEEEEE"/>
                <w:lang w:val="en-US"/>
              </w:rPr>
            </w:pPr>
          </w:p>
        </w:tc>
      </w:tr>
      <w:tr w:rsidR="00034029" w:rsidRPr="002711D2" w:rsidTr="006F702B">
        <w:tblPrEx>
          <w:tblCellMar>
            <w:top w:w="0" w:type="dxa"/>
            <w:bottom w:w="0" w:type="dxa"/>
          </w:tblCellMar>
        </w:tblPrEx>
        <w:tc>
          <w:tcPr>
            <w:tcW w:w="474" w:type="dxa"/>
          </w:tcPr>
          <w:p w:rsidR="00034029" w:rsidRPr="00034029" w:rsidRDefault="00034029" w:rsidP="006F702B">
            <w:pPr>
              <w:autoSpaceDE w:val="0"/>
              <w:autoSpaceDN w:val="0"/>
              <w:adjustRightInd w:val="0"/>
              <w:rPr>
                <w:sz w:val="20"/>
                <w:szCs w:val="20"/>
              </w:rPr>
            </w:pPr>
            <w:r w:rsidRPr="00034029">
              <w:rPr>
                <w:sz w:val="20"/>
                <w:szCs w:val="20"/>
              </w:rPr>
              <w:t>18.</w:t>
            </w:r>
          </w:p>
        </w:tc>
        <w:tc>
          <w:tcPr>
            <w:tcW w:w="2553" w:type="dxa"/>
          </w:tcPr>
          <w:p w:rsidR="00034029" w:rsidRPr="00034029" w:rsidRDefault="00034029" w:rsidP="006F702B">
            <w:pPr>
              <w:autoSpaceDE w:val="0"/>
              <w:autoSpaceDN w:val="0"/>
              <w:adjustRightInd w:val="0"/>
              <w:rPr>
                <w:sz w:val="20"/>
                <w:szCs w:val="20"/>
              </w:rPr>
            </w:pPr>
            <w:r w:rsidRPr="00034029">
              <w:rPr>
                <w:sz w:val="20"/>
                <w:szCs w:val="20"/>
              </w:rPr>
              <w:t>О языковых средствах выражения лимитации</w:t>
            </w:r>
          </w:p>
          <w:p w:rsidR="00034029" w:rsidRPr="00034029" w:rsidRDefault="00034029" w:rsidP="006F702B">
            <w:pPr>
              <w:autoSpaceDE w:val="0"/>
              <w:autoSpaceDN w:val="0"/>
              <w:adjustRightInd w:val="0"/>
              <w:rPr>
                <w:sz w:val="20"/>
                <w:szCs w:val="20"/>
              </w:rPr>
            </w:pPr>
            <w:r w:rsidRPr="00034029">
              <w:rPr>
                <w:sz w:val="20"/>
                <w:szCs w:val="20"/>
              </w:rPr>
              <w:t xml:space="preserve">в законотворчестве </w:t>
            </w:r>
          </w:p>
        </w:tc>
        <w:tc>
          <w:tcPr>
            <w:tcW w:w="1275" w:type="dxa"/>
          </w:tcPr>
          <w:p w:rsidR="00034029" w:rsidRPr="00034029" w:rsidRDefault="00034029" w:rsidP="006F702B">
            <w:pPr>
              <w:rPr>
                <w:sz w:val="20"/>
                <w:szCs w:val="20"/>
              </w:rPr>
            </w:pPr>
            <w:proofErr w:type="spellStart"/>
            <w:r w:rsidRPr="00034029">
              <w:rPr>
                <w:sz w:val="20"/>
                <w:szCs w:val="20"/>
              </w:rPr>
              <w:t>элек</w:t>
            </w:r>
            <w:proofErr w:type="spellEnd"/>
            <w:r w:rsidRPr="00034029">
              <w:rPr>
                <w:sz w:val="20"/>
                <w:szCs w:val="20"/>
              </w:rPr>
              <w:t>.</w:t>
            </w:r>
          </w:p>
          <w:p w:rsidR="00034029" w:rsidRPr="00034029" w:rsidRDefault="00034029" w:rsidP="006F702B">
            <w:pPr>
              <w:rPr>
                <w:sz w:val="20"/>
                <w:szCs w:val="20"/>
              </w:rPr>
            </w:pPr>
            <w:r w:rsidRPr="00034029">
              <w:rPr>
                <w:sz w:val="20"/>
                <w:szCs w:val="20"/>
              </w:rPr>
              <w:t>РИНЦ</w:t>
            </w:r>
          </w:p>
        </w:tc>
        <w:tc>
          <w:tcPr>
            <w:tcW w:w="3714" w:type="dxa"/>
          </w:tcPr>
          <w:p w:rsidR="00034029" w:rsidRPr="00034029" w:rsidRDefault="00034029" w:rsidP="006F702B">
            <w:pPr>
              <w:rPr>
                <w:bCs/>
                <w:sz w:val="20"/>
                <w:szCs w:val="20"/>
              </w:rPr>
            </w:pPr>
            <w:r w:rsidRPr="00034029">
              <w:rPr>
                <w:bCs/>
                <w:sz w:val="20"/>
                <w:szCs w:val="20"/>
              </w:rPr>
              <w:t xml:space="preserve">Динамика языковых и культурных процессов в современной России.- </w:t>
            </w:r>
            <w:proofErr w:type="spellStart"/>
            <w:r w:rsidRPr="00034029">
              <w:rPr>
                <w:bCs/>
                <w:sz w:val="20"/>
                <w:szCs w:val="20"/>
              </w:rPr>
              <w:t>Вып</w:t>
            </w:r>
            <w:proofErr w:type="spellEnd"/>
            <w:r w:rsidRPr="00034029">
              <w:rPr>
                <w:bCs/>
                <w:sz w:val="20"/>
                <w:szCs w:val="20"/>
              </w:rPr>
              <w:t xml:space="preserve"> 5. Материалы </w:t>
            </w:r>
            <w:r w:rsidRPr="00034029">
              <w:rPr>
                <w:bCs/>
                <w:sz w:val="20"/>
                <w:szCs w:val="20"/>
                <w:lang w:val="en-US"/>
              </w:rPr>
              <w:t>V</w:t>
            </w:r>
            <w:r w:rsidRPr="00034029">
              <w:rPr>
                <w:bCs/>
                <w:sz w:val="20"/>
                <w:szCs w:val="20"/>
              </w:rPr>
              <w:t xml:space="preserve"> Конгресса РОПРЯЛ (г. Казань – 4-8 октября 2016). – СПБ.: РОПРЯЛ, 2016. 1 электрон</w:t>
            </w:r>
            <w:proofErr w:type="gramStart"/>
            <w:r w:rsidRPr="00034029">
              <w:rPr>
                <w:bCs/>
                <w:sz w:val="20"/>
                <w:szCs w:val="20"/>
              </w:rPr>
              <w:t xml:space="preserve"> .</w:t>
            </w:r>
            <w:proofErr w:type="gramEnd"/>
            <w:r w:rsidRPr="00034029">
              <w:rPr>
                <w:bCs/>
                <w:sz w:val="20"/>
                <w:szCs w:val="20"/>
              </w:rPr>
              <w:t xml:space="preserve"> опт. диск </w:t>
            </w:r>
            <w:r w:rsidRPr="00034029">
              <w:rPr>
                <w:bCs/>
                <w:sz w:val="20"/>
                <w:szCs w:val="20"/>
              </w:rPr>
              <w:lastRenderedPageBreak/>
              <w:t>(</w:t>
            </w:r>
            <w:r w:rsidRPr="00034029">
              <w:rPr>
                <w:bCs/>
                <w:sz w:val="20"/>
                <w:szCs w:val="20"/>
                <w:lang w:val="en-US"/>
              </w:rPr>
              <w:t>CD-R)</w:t>
            </w:r>
          </w:p>
        </w:tc>
        <w:tc>
          <w:tcPr>
            <w:tcW w:w="822" w:type="dxa"/>
          </w:tcPr>
          <w:p w:rsidR="00034029" w:rsidRPr="00034029" w:rsidRDefault="00034029" w:rsidP="006F702B">
            <w:pPr>
              <w:jc w:val="center"/>
              <w:rPr>
                <w:sz w:val="20"/>
                <w:szCs w:val="20"/>
                <w:shd w:val="clear" w:color="auto" w:fill="EEEEEE"/>
              </w:rPr>
            </w:pPr>
            <w:r w:rsidRPr="00034029">
              <w:rPr>
                <w:sz w:val="20"/>
                <w:szCs w:val="20"/>
                <w:shd w:val="clear" w:color="auto" w:fill="EEEEEE"/>
              </w:rPr>
              <w:lastRenderedPageBreak/>
              <w:t>6</w:t>
            </w:r>
          </w:p>
        </w:tc>
        <w:tc>
          <w:tcPr>
            <w:tcW w:w="1588" w:type="dxa"/>
          </w:tcPr>
          <w:p w:rsidR="00034029" w:rsidRPr="00034029" w:rsidRDefault="00034029" w:rsidP="006F702B">
            <w:pPr>
              <w:rPr>
                <w:sz w:val="20"/>
                <w:szCs w:val="20"/>
                <w:shd w:val="clear" w:color="auto" w:fill="EEEEEE"/>
              </w:rPr>
            </w:pPr>
          </w:p>
        </w:tc>
      </w:tr>
      <w:tr w:rsidR="00034029" w:rsidRPr="00C3786F" w:rsidTr="006F702B">
        <w:tblPrEx>
          <w:tblCellMar>
            <w:top w:w="0" w:type="dxa"/>
            <w:bottom w:w="0" w:type="dxa"/>
          </w:tblCellMar>
        </w:tblPrEx>
        <w:tc>
          <w:tcPr>
            <w:tcW w:w="474" w:type="dxa"/>
          </w:tcPr>
          <w:p w:rsidR="00034029" w:rsidRPr="00034029" w:rsidRDefault="00034029" w:rsidP="006F702B">
            <w:pPr>
              <w:autoSpaceDE w:val="0"/>
              <w:autoSpaceDN w:val="0"/>
              <w:adjustRightInd w:val="0"/>
              <w:rPr>
                <w:sz w:val="20"/>
                <w:szCs w:val="20"/>
              </w:rPr>
            </w:pPr>
            <w:r w:rsidRPr="00034029">
              <w:rPr>
                <w:sz w:val="20"/>
                <w:szCs w:val="20"/>
              </w:rPr>
              <w:lastRenderedPageBreak/>
              <w:t>19.</w:t>
            </w:r>
          </w:p>
        </w:tc>
        <w:tc>
          <w:tcPr>
            <w:tcW w:w="2553" w:type="dxa"/>
          </w:tcPr>
          <w:p w:rsidR="00034029" w:rsidRPr="00034029" w:rsidRDefault="00034029" w:rsidP="006F702B">
            <w:pPr>
              <w:rPr>
                <w:sz w:val="20"/>
                <w:szCs w:val="20"/>
              </w:rPr>
            </w:pPr>
            <w:r>
              <w:rPr>
                <w:sz w:val="20"/>
                <w:szCs w:val="20"/>
              </w:rPr>
              <w:t xml:space="preserve">Концепция </w:t>
            </w:r>
            <w:proofErr w:type="spellStart"/>
            <w:r>
              <w:rPr>
                <w:sz w:val="20"/>
                <w:szCs w:val="20"/>
              </w:rPr>
              <w:t>хронотопа</w:t>
            </w:r>
            <w:proofErr w:type="spellEnd"/>
            <w:r>
              <w:rPr>
                <w:sz w:val="20"/>
                <w:szCs w:val="20"/>
              </w:rPr>
              <w:t xml:space="preserve"> М.М. Б</w:t>
            </w:r>
            <w:r w:rsidRPr="00034029">
              <w:rPr>
                <w:sz w:val="20"/>
                <w:szCs w:val="20"/>
              </w:rPr>
              <w:t>ахтина в аспекте проблемы взаимодействия языка и мышления</w:t>
            </w:r>
          </w:p>
          <w:p w:rsidR="00034029" w:rsidRPr="00034029" w:rsidRDefault="00034029" w:rsidP="006F702B">
            <w:pPr>
              <w:rPr>
                <w:sz w:val="20"/>
                <w:szCs w:val="20"/>
              </w:rPr>
            </w:pPr>
          </w:p>
        </w:tc>
        <w:tc>
          <w:tcPr>
            <w:tcW w:w="1275" w:type="dxa"/>
          </w:tcPr>
          <w:p w:rsidR="00034029" w:rsidRPr="00034029" w:rsidRDefault="00034029" w:rsidP="006F702B">
            <w:pPr>
              <w:rPr>
                <w:sz w:val="20"/>
                <w:szCs w:val="20"/>
              </w:rPr>
            </w:pPr>
            <w:proofErr w:type="spellStart"/>
            <w:r w:rsidRPr="00034029">
              <w:rPr>
                <w:sz w:val="20"/>
                <w:szCs w:val="20"/>
              </w:rPr>
              <w:t>печ</w:t>
            </w:r>
            <w:proofErr w:type="spellEnd"/>
            <w:r w:rsidRPr="00034029">
              <w:rPr>
                <w:sz w:val="20"/>
                <w:szCs w:val="20"/>
              </w:rPr>
              <w:t>.</w:t>
            </w:r>
          </w:p>
          <w:p w:rsidR="00034029" w:rsidRPr="00034029" w:rsidRDefault="00034029" w:rsidP="006F702B">
            <w:pPr>
              <w:rPr>
                <w:sz w:val="20"/>
                <w:szCs w:val="20"/>
              </w:rPr>
            </w:pPr>
            <w:r w:rsidRPr="00034029">
              <w:rPr>
                <w:sz w:val="20"/>
                <w:szCs w:val="20"/>
              </w:rPr>
              <w:t>РИНЦ</w:t>
            </w:r>
          </w:p>
        </w:tc>
        <w:tc>
          <w:tcPr>
            <w:tcW w:w="3714" w:type="dxa"/>
          </w:tcPr>
          <w:p w:rsidR="00034029" w:rsidRPr="00034029" w:rsidRDefault="00034029" w:rsidP="006F702B">
            <w:pPr>
              <w:rPr>
                <w:sz w:val="20"/>
                <w:szCs w:val="20"/>
              </w:rPr>
            </w:pPr>
            <w:r w:rsidRPr="00034029">
              <w:rPr>
                <w:sz w:val="20"/>
                <w:szCs w:val="20"/>
              </w:rPr>
              <w:t>Когнитивные исследования языка. 2016. № 25. С. 817-823.</w:t>
            </w:r>
          </w:p>
          <w:p w:rsidR="00034029" w:rsidRPr="00034029" w:rsidRDefault="00034029" w:rsidP="006F702B">
            <w:pPr>
              <w:autoSpaceDE w:val="0"/>
              <w:autoSpaceDN w:val="0"/>
              <w:adjustRightInd w:val="0"/>
              <w:rPr>
                <w:b/>
                <w:bCs/>
                <w:sz w:val="20"/>
                <w:szCs w:val="20"/>
                <w:lang w:val="en-US"/>
              </w:rPr>
            </w:pPr>
          </w:p>
        </w:tc>
        <w:tc>
          <w:tcPr>
            <w:tcW w:w="822" w:type="dxa"/>
          </w:tcPr>
          <w:p w:rsidR="00034029" w:rsidRPr="00034029" w:rsidRDefault="00034029" w:rsidP="006F702B">
            <w:pPr>
              <w:jc w:val="center"/>
              <w:rPr>
                <w:sz w:val="20"/>
                <w:szCs w:val="20"/>
                <w:shd w:val="clear" w:color="auto" w:fill="EEEEEE"/>
                <w:lang w:val="en-US"/>
              </w:rPr>
            </w:pPr>
            <w:r w:rsidRPr="00034029">
              <w:rPr>
                <w:sz w:val="20"/>
                <w:szCs w:val="20"/>
                <w:shd w:val="clear" w:color="auto" w:fill="EEEEEE"/>
              </w:rPr>
              <w:t>8</w:t>
            </w:r>
          </w:p>
        </w:tc>
        <w:tc>
          <w:tcPr>
            <w:tcW w:w="1588" w:type="dxa"/>
          </w:tcPr>
          <w:p w:rsidR="00034029" w:rsidRPr="00034029" w:rsidRDefault="00034029" w:rsidP="006F702B">
            <w:pPr>
              <w:rPr>
                <w:sz w:val="20"/>
                <w:szCs w:val="20"/>
              </w:rPr>
            </w:pPr>
            <w:r w:rsidRPr="00034029">
              <w:rPr>
                <w:sz w:val="20"/>
                <w:szCs w:val="20"/>
              </w:rPr>
              <w:t>Кудряшов И.А.</w:t>
            </w:r>
          </w:p>
          <w:p w:rsidR="00034029" w:rsidRPr="00034029" w:rsidRDefault="00034029" w:rsidP="006F702B">
            <w:pPr>
              <w:rPr>
                <w:sz w:val="20"/>
                <w:szCs w:val="20"/>
                <w:shd w:val="clear" w:color="auto" w:fill="EEEEEE"/>
              </w:rPr>
            </w:pPr>
          </w:p>
        </w:tc>
      </w:tr>
      <w:tr w:rsidR="00034029" w:rsidRPr="001315A6" w:rsidTr="006F702B">
        <w:tblPrEx>
          <w:tblCellMar>
            <w:top w:w="0" w:type="dxa"/>
            <w:bottom w:w="0" w:type="dxa"/>
          </w:tblCellMar>
        </w:tblPrEx>
        <w:tc>
          <w:tcPr>
            <w:tcW w:w="474" w:type="dxa"/>
          </w:tcPr>
          <w:p w:rsidR="00034029" w:rsidRPr="00034029" w:rsidRDefault="00034029" w:rsidP="006F702B">
            <w:pPr>
              <w:autoSpaceDE w:val="0"/>
              <w:autoSpaceDN w:val="0"/>
              <w:adjustRightInd w:val="0"/>
              <w:rPr>
                <w:sz w:val="20"/>
                <w:szCs w:val="20"/>
              </w:rPr>
            </w:pPr>
            <w:r w:rsidRPr="00034029">
              <w:rPr>
                <w:sz w:val="20"/>
                <w:szCs w:val="20"/>
              </w:rPr>
              <w:t>20.</w:t>
            </w:r>
          </w:p>
        </w:tc>
        <w:tc>
          <w:tcPr>
            <w:tcW w:w="2553" w:type="dxa"/>
          </w:tcPr>
          <w:p w:rsidR="00034029" w:rsidRPr="00034029" w:rsidRDefault="00034029" w:rsidP="006F702B">
            <w:pPr>
              <w:autoSpaceDE w:val="0"/>
              <w:autoSpaceDN w:val="0"/>
              <w:adjustRightInd w:val="0"/>
              <w:rPr>
                <w:sz w:val="20"/>
                <w:szCs w:val="20"/>
              </w:rPr>
            </w:pPr>
            <w:r w:rsidRPr="00034029">
              <w:rPr>
                <w:sz w:val="20"/>
                <w:szCs w:val="20"/>
              </w:rPr>
              <w:t>Журналист-артист: вероятность совмещения</w:t>
            </w:r>
          </w:p>
        </w:tc>
        <w:tc>
          <w:tcPr>
            <w:tcW w:w="1275" w:type="dxa"/>
          </w:tcPr>
          <w:p w:rsidR="00034029" w:rsidRPr="00034029" w:rsidRDefault="00034029" w:rsidP="006F702B">
            <w:pPr>
              <w:rPr>
                <w:sz w:val="20"/>
                <w:szCs w:val="20"/>
              </w:rPr>
            </w:pPr>
            <w:proofErr w:type="spellStart"/>
            <w:r w:rsidRPr="00034029">
              <w:rPr>
                <w:sz w:val="20"/>
                <w:szCs w:val="20"/>
              </w:rPr>
              <w:t>печ</w:t>
            </w:r>
            <w:proofErr w:type="spellEnd"/>
            <w:r w:rsidRPr="00034029">
              <w:rPr>
                <w:sz w:val="20"/>
                <w:szCs w:val="20"/>
              </w:rPr>
              <w:t>.</w:t>
            </w:r>
          </w:p>
          <w:p w:rsidR="00034029" w:rsidRPr="00034029" w:rsidRDefault="00034029" w:rsidP="006F702B">
            <w:pPr>
              <w:rPr>
                <w:sz w:val="20"/>
                <w:szCs w:val="20"/>
              </w:rPr>
            </w:pPr>
            <w:r w:rsidRPr="00034029">
              <w:rPr>
                <w:sz w:val="20"/>
                <w:szCs w:val="20"/>
              </w:rPr>
              <w:t>РИНЦ</w:t>
            </w:r>
          </w:p>
        </w:tc>
        <w:tc>
          <w:tcPr>
            <w:tcW w:w="3714" w:type="dxa"/>
          </w:tcPr>
          <w:p w:rsidR="00034029" w:rsidRPr="00034029" w:rsidRDefault="00034029" w:rsidP="006F702B">
            <w:pPr>
              <w:autoSpaceDE w:val="0"/>
              <w:autoSpaceDN w:val="0"/>
              <w:adjustRightInd w:val="0"/>
              <w:rPr>
                <w:bCs/>
                <w:sz w:val="20"/>
                <w:szCs w:val="20"/>
              </w:rPr>
            </w:pPr>
            <w:r w:rsidRPr="00034029">
              <w:rPr>
                <w:bCs/>
                <w:sz w:val="20"/>
                <w:szCs w:val="20"/>
              </w:rPr>
              <w:t xml:space="preserve">Коммуникативная культура современности : материалы VI </w:t>
            </w:r>
            <w:proofErr w:type="spellStart"/>
            <w:r w:rsidRPr="00034029">
              <w:rPr>
                <w:bCs/>
                <w:sz w:val="20"/>
                <w:szCs w:val="20"/>
              </w:rPr>
              <w:t>Междунар</w:t>
            </w:r>
            <w:proofErr w:type="spellEnd"/>
            <w:r w:rsidRPr="00034029">
              <w:rPr>
                <w:bCs/>
                <w:sz w:val="20"/>
                <w:szCs w:val="20"/>
              </w:rPr>
              <w:t xml:space="preserve">. </w:t>
            </w:r>
            <w:proofErr w:type="spellStart"/>
            <w:r w:rsidRPr="00034029">
              <w:rPr>
                <w:bCs/>
                <w:sz w:val="20"/>
                <w:szCs w:val="20"/>
              </w:rPr>
              <w:t>науч</w:t>
            </w:r>
            <w:proofErr w:type="gramStart"/>
            <w:r w:rsidRPr="00034029">
              <w:rPr>
                <w:bCs/>
                <w:sz w:val="20"/>
                <w:szCs w:val="20"/>
              </w:rPr>
              <w:t>.-</w:t>
            </w:r>
            <w:proofErr w:type="gramEnd"/>
            <w:r w:rsidRPr="00034029">
              <w:rPr>
                <w:bCs/>
                <w:sz w:val="20"/>
                <w:szCs w:val="20"/>
              </w:rPr>
              <w:t>практ</w:t>
            </w:r>
            <w:proofErr w:type="spellEnd"/>
            <w:r w:rsidRPr="00034029">
              <w:rPr>
                <w:bCs/>
                <w:sz w:val="20"/>
                <w:szCs w:val="20"/>
              </w:rPr>
              <w:t xml:space="preserve">. </w:t>
            </w:r>
            <w:proofErr w:type="spellStart"/>
            <w:r w:rsidRPr="00034029">
              <w:rPr>
                <w:bCs/>
                <w:sz w:val="20"/>
                <w:szCs w:val="20"/>
              </w:rPr>
              <w:t>конф</w:t>
            </w:r>
            <w:proofErr w:type="spellEnd"/>
            <w:r w:rsidRPr="00034029">
              <w:rPr>
                <w:bCs/>
                <w:sz w:val="20"/>
                <w:szCs w:val="20"/>
              </w:rPr>
              <w:t xml:space="preserve">. 2 ноября 2016 г. / </w:t>
            </w:r>
            <w:proofErr w:type="spellStart"/>
            <w:r w:rsidRPr="00034029">
              <w:rPr>
                <w:bCs/>
                <w:sz w:val="20"/>
                <w:szCs w:val="20"/>
              </w:rPr>
              <w:t>Новосиб</w:t>
            </w:r>
            <w:proofErr w:type="spellEnd"/>
            <w:r w:rsidRPr="00034029">
              <w:rPr>
                <w:bCs/>
                <w:sz w:val="20"/>
                <w:szCs w:val="20"/>
              </w:rPr>
              <w:t xml:space="preserve">. </w:t>
            </w:r>
            <w:proofErr w:type="spellStart"/>
            <w:r w:rsidRPr="00034029">
              <w:rPr>
                <w:bCs/>
                <w:sz w:val="20"/>
                <w:szCs w:val="20"/>
              </w:rPr>
              <w:t>гос</w:t>
            </w:r>
            <w:proofErr w:type="spellEnd"/>
            <w:r w:rsidRPr="00034029">
              <w:rPr>
                <w:bCs/>
                <w:sz w:val="20"/>
                <w:szCs w:val="20"/>
              </w:rPr>
              <w:t>. ун-т. – Новосибирск</w:t>
            </w:r>
            <w:proofErr w:type="gramStart"/>
            <w:r w:rsidRPr="00034029">
              <w:rPr>
                <w:bCs/>
                <w:sz w:val="20"/>
                <w:szCs w:val="20"/>
              </w:rPr>
              <w:t xml:space="preserve"> :</w:t>
            </w:r>
            <w:proofErr w:type="gramEnd"/>
            <w:r w:rsidRPr="00034029">
              <w:rPr>
                <w:bCs/>
                <w:sz w:val="20"/>
                <w:szCs w:val="20"/>
              </w:rPr>
              <w:t xml:space="preserve"> ИПЦ НГУ, 2016. – С. 98-100</w:t>
            </w:r>
          </w:p>
        </w:tc>
        <w:tc>
          <w:tcPr>
            <w:tcW w:w="822" w:type="dxa"/>
          </w:tcPr>
          <w:p w:rsidR="00034029" w:rsidRPr="00034029" w:rsidRDefault="00034029" w:rsidP="006F702B">
            <w:pPr>
              <w:jc w:val="center"/>
              <w:rPr>
                <w:sz w:val="20"/>
                <w:szCs w:val="20"/>
                <w:shd w:val="clear" w:color="auto" w:fill="EEEEEE"/>
              </w:rPr>
            </w:pPr>
            <w:r w:rsidRPr="00034029">
              <w:rPr>
                <w:sz w:val="20"/>
                <w:szCs w:val="20"/>
                <w:shd w:val="clear" w:color="auto" w:fill="EEEEEE"/>
              </w:rPr>
              <w:t>3</w:t>
            </w:r>
          </w:p>
        </w:tc>
        <w:tc>
          <w:tcPr>
            <w:tcW w:w="1588" w:type="dxa"/>
          </w:tcPr>
          <w:p w:rsidR="00034029" w:rsidRPr="00034029" w:rsidRDefault="00034029" w:rsidP="006F702B">
            <w:pPr>
              <w:rPr>
                <w:sz w:val="20"/>
                <w:szCs w:val="20"/>
                <w:shd w:val="clear" w:color="auto" w:fill="EEEEEE"/>
              </w:rPr>
            </w:pPr>
            <w:proofErr w:type="spellStart"/>
            <w:r w:rsidRPr="00034029">
              <w:rPr>
                <w:sz w:val="20"/>
                <w:szCs w:val="20"/>
                <w:shd w:val="clear" w:color="auto" w:fill="EEEEEE"/>
              </w:rPr>
              <w:t>Лубянский</w:t>
            </w:r>
            <w:proofErr w:type="spellEnd"/>
            <w:r w:rsidRPr="00034029">
              <w:rPr>
                <w:sz w:val="20"/>
                <w:szCs w:val="20"/>
                <w:shd w:val="clear" w:color="auto" w:fill="EEEEEE"/>
              </w:rPr>
              <w:t xml:space="preserve"> В.К.</w:t>
            </w:r>
          </w:p>
        </w:tc>
      </w:tr>
      <w:tr w:rsidR="00034029" w:rsidRPr="001315A6" w:rsidTr="006F702B">
        <w:tblPrEx>
          <w:tblCellMar>
            <w:top w:w="0" w:type="dxa"/>
            <w:bottom w:w="0" w:type="dxa"/>
          </w:tblCellMar>
        </w:tblPrEx>
        <w:tc>
          <w:tcPr>
            <w:tcW w:w="474" w:type="dxa"/>
          </w:tcPr>
          <w:p w:rsidR="00034029" w:rsidRPr="00034029" w:rsidRDefault="00034029" w:rsidP="006F702B">
            <w:pPr>
              <w:autoSpaceDE w:val="0"/>
              <w:autoSpaceDN w:val="0"/>
              <w:adjustRightInd w:val="0"/>
              <w:rPr>
                <w:sz w:val="20"/>
                <w:szCs w:val="20"/>
              </w:rPr>
            </w:pPr>
            <w:r w:rsidRPr="00034029">
              <w:rPr>
                <w:sz w:val="20"/>
                <w:szCs w:val="20"/>
              </w:rPr>
              <w:t>21.</w:t>
            </w:r>
          </w:p>
        </w:tc>
        <w:tc>
          <w:tcPr>
            <w:tcW w:w="2553" w:type="dxa"/>
          </w:tcPr>
          <w:p w:rsidR="00034029" w:rsidRPr="00034029" w:rsidRDefault="00034029" w:rsidP="006F702B">
            <w:pPr>
              <w:autoSpaceDE w:val="0"/>
              <w:autoSpaceDN w:val="0"/>
              <w:adjustRightInd w:val="0"/>
              <w:rPr>
                <w:sz w:val="20"/>
                <w:szCs w:val="20"/>
              </w:rPr>
            </w:pPr>
            <w:r w:rsidRPr="00034029">
              <w:rPr>
                <w:sz w:val="20"/>
                <w:szCs w:val="20"/>
              </w:rPr>
              <w:t>Современные тенденции развития системы жанров фотожурналистики</w:t>
            </w:r>
          </w:p>
        </w:tc>
        <w:tc>
          <w:tcPr>
            <w:tcW w:w="1275" w:type="dxa"/>
          </w:tcPr>
          <w:p w:rsidR="00034029" w:rsidRPr="00034029" w:rsidRDefault="00034029" w:rsidP="006F702B">
            <w:pPr>
              <w:rPr>
                <w:sz w:val="20"/>
                <w:szCs w:val="20"/>
              </w:rPr>
            </w:pPr>
            <w:proofErr w:type="spellStart"/>
            <w:r w:rsidRPr="00034029">
              <w:rPr>
                <w:sz w:val="20"/>
                <w:szCs w:val="20"/>
              </w:rPr>
              <w:t>печ</w:t>
            </w:r>
            <w:proofErr w:type="spellEnd"/>
            <w:r w:rsidRPr="00034029">
              <w:rPr>
                <w:sz w:val="20"/>
                <w:szCs w:val="20"/>
              </w:rPr>
              <w:t>.</w:t>
            </w:r>
          </w:p>
          <w:p w:rsidR="00034029" w:rsidRPr="00034029" w:rsidRDefault="00034029" w:rsidP="006F702B">
            <w:pPr>
              <w:rPr>
                <w:sz w:val="20"/>
                <w:szCs w:val="20"/>
              </w:rPr>
            </w:pPr>
            <w:r w:rsidRPr="00034029">
              <w:rPr>
                <w:sz w:val="20"/>
                <w:szCs w:val="20"/>
              </w:rPr>
              <w:t>РИНЦ</w:t>
            </w:r>
          </w:p>
        </w:tc>
        <w:tc>
          <w:tcPr>
            <w:tcW w:w="3714" w:type="dxa"/>
          </w:tcPr>
          <w:p w:rsidR="00034029" w:rsidRPr="00034029" w:rsidRDefault="00034029" w:rsidP="006F702B">
            <w:pPr>
              <w:autoSpaceDE w:val="0"/>
              <w:autoSpaceDN w:val="0"/>
              <w:adjustRightInd w:val="0"/>
              <w:rPr>
                <w:bCs/>
                <w:sz w:val="20"/>
                <w:szCs w:val="20"/>
              </w:rPr>
            </w:pPr>
            <w:r w:rsidRPr="00034029">
              <w:rPr>
                <w:bCs/>
                <w:sz w:val="20"/>
                <w:szCs w:val="20"/>
              </w:rPr>
              <w:t xml:space="preserve">Коммуникативная культура современности : материалы VI </w:t>
            </w:r>
            <w:proofErr w:type="spellStart"/>
            <w:r w:rsidRPr="00034029">
              <w:rPr>
                <w:bCs/>
                <w:sz w:val="20"/>
                <w:szCs w:val="20"/>
              </w:rPr>
              <w:t>Междунар</w:t>
            </w:r>
            <w:proofErr w:type="spellEnd"/>
            <w:r w:rsidRPr="00034029">
              <w:rPr>
                <w:bCs/>
                <w:sz w:val="20"/>
                <w:szCs w:val="20"/>
              </w:rPr>
              <w:t xml:space="preserve">. </w:t>
            </w:r>
            <w:proofErr w:type="spellStart"/>
            <w:r w:rsidRPr="00034029">
              <w:rPr>
                <w:bCs/>
                <w:sz w:val="20"/>
                <w:szCs w:val="20"/>
              </w:rPr>
              <w:t>науч</w:t>
            </w:r>
            <w:proofErr w:type="gramStart"/>
            <w:r w:rsidRPr="00034029">
              <w:rPr>
                <w:bCs/>
                <w:sz w:val="20"/>
                <w:szCs w:val="20"/>
              </w:rPr>
              <w:t>.-</w:t>
            </w:r>
            <w:proofErr w:type="gramEnd"/>
            <w:r w:rsidRPr="00034029">
              <w:rPr>
                <w:bCs/>
                <w:sz w:val="20"/>
                <w:szCs w:val="20"/>
              </w:rPr>
              <w:t>практ</w:t>
            </w:r>
            <w:proofErr w:type="spellEnd"/>
            <w:r w:rsidRPr="00034029">
              <w:rPr>
                <w:bCs/>
                <w:sz w:val="20"/>
                <w:szCs w:val="20"/>
              </w:rPr>
              <w:t xml:space="preserve">. </w:t>
            </w:r>
            <w:proofErr w:type="spellStart"/>
            <w:r w:rsidRPr="00034029">
              <w:rPr>
                <w:bCs/>
                <w:sz w:val="20"/>
                <w:szCs w:val="20"/>
              </w:rPr>
              <w:t>конф</w:t>
            </w:r>
            <w:proofErr w:type="spellEnd"/>
            <w:r w:rsidRPr="00034029">
              <w:rPr>
                <w:bCs/>
                <w:sz w:val="20"/>
                <w:szCs w:val="20"/>
              </w:rPr>
              <w:t xml:space="preserve">. 2 ноября 2016 г. / </w:t>
            </w:r>
            <w:proofErr w:type="spellStart"/>
            <w:r w:rsidRPr="00034029">
              <w:rPr>
                <w:bCs/>
                <w:sz w:val="20"/>
                <w:szCs w:val="20"/>
              </w:rPr>
              <w:t>Новосиб</w:t>
            </w:r>
            <w:proofErr w:type="spellEnd"/>
            <w:r w:rsidRPr="00034029">
              <w:rPr>
                <w:bCs/>
                <w:sz w:val="20"/>
                <w:szCs w:val="20"/>
              </w:rPr>
              <w:t xml:space="preserve">. </w:t>
            </w:r>
            <w:proofErr w:type="spellStart"/>
            <w:r w:rsidRPr="00034029">
              <w:rPr>
                <w:bCs/>
                <w:sz w:val="20"/>
                <w:szCs w:val="20"/>
              </w:rPr>
              <w:t>гос</w:t>
            </w:r>
            <w:proofErr w:type="spellEnd"/>
            <w:r w:rsidRPr="00034029">
              <w:rPr>
                <w:bCs/>
                <w:sz w:val="20"/>
                <w:szCs w:val="20"/>
              </w:rPr>
              <w:t>. ун-т. – Новосибирск</w:t>
            </w:r>
            <w:proofErr w:type="gramStart"/>
            <w:r w:rsidRPr="00034029">
              <w:rPr>
                <w:bCs/>
                <w:sz w:val="20"/>
                <w:szCs w:val="20"/>
              </w:rPr>
              <w:t xml:space="preserve"> :</w:t>
            </w:r>
            <w:proofErr w:type="gramEnd"/>
            <w:r w:rsidRPr="00034029">
              <w:rPr>
                <w:bCs/>
                <w:sz w:val="20"/>
                <w:szCs w:val="20"/>
              </w:rPr>
              <w:t xml:space="preserve"> ИПЦ НГУ, 2016. – С. 100-103</w:t>
            </w:r>
          </w:p>
        </w:tc>
        <w:tc>
          <w:tcPr>
            <w:tcW w:w="822" w:type="dxa"/>
          </w:tcPr>
          <w:p w:rsidR="00034029" w:rsidRPr="00034029" w:rsidRDefault="00034029" w:rsidP="006F702B">
            <w:pPr>
              <w:jc w:val="center"/>
              <w:rPr>
                <w:sz w:val="20"/>
                <w:szCs w:val="20"/>
                <w:shd w:val="clear" w:color="auto" w:fill="EEEEEE"/>
              </w:rPr>
            </w:pPr>
            <w:r w:rsidRPr="00034029">
              <w:rPr>
                <w:sz w:val="20"/>
                <w:szCs w:val="20"/>
                <w:shd w:val="clear" w:color="auto" w:fill="EEEEEE"/>
              </w:rPr>
              <w:t>3</w:t>
            </w:r>
          </w:p>
        </w:tc>
        <w:tc>
          <w:tcPr>
            <w:tcW w:w="1588" w:type="dxa"/>
          </w:tcPr>
          <w:p w:rsidR="00034029" w:rsidRPr="00034029" w:rsidRDefault="00034029" w:rsidP="006F702B">
            <w:pPr>
              <w:rPr>
                <w:sz w:val="20"/>
                <w:szCs w:val="20"/>
                <w:shd w:val="clear" w:color="auto" w:fill="EEEEEE"/>
              </w:rPr>
            </w:pPr>
            <w:r w:rsidRPr="00034029">
              <w:rPr>
                <w:sz w:val="20"/>
                <w:szCs w:val="20"/>
                <w:shd w:val="clear" w:color="auto" w:fill="EEEEEE"/>
              </w:rPr>
              <w:t>Федосеева Н. И.</w:t>
            </w:r>
          </w:p>
        </w:tc>
      </w:tr>
      <w:tr w:rsidR="00034029" w:rsidRPr="001315A6" w:rsidTr="006F702B">
        <w:tblPrEx>
          <w:tblCellMar>
            <w:top w:w="0" w:type="dxa"/>
            <w:bottom w:w="0" w:type="dxa"/>
          </w:tblCellMar>
        </w:tblPrEx>
        <w:tc>
          <w:tcPr>
            <w:tcW w:w="474" w:type="dxa"/>
          </w:tcPr>
          <w:p w:rsidR="00034029" w:rsidRPr="00034029" w:rsidRDefault="00034029" w:rsidP="006F702B">
            <w:pPr>
              <w:autoSpaceDE w:val="0"/>
              <w:autoSpaceDN w:val="0"/>
              <w:adjustRightInd w:val="0"/>
              <w:rPr>
                <w:sz w:val="20"/>
                <w:szCs w:val="20"/>
              </w:rPr>
            </w:pPr>
            <w:r w:rsidRPr="00034029">
              <w:rPr>
                <w:sz w:val="20"/>
                <w:szCs w:val="20"/>
              </w:rPr>
              <w:t>22.</w:t>
            </w:r>
          </w:p>
        </w:tc>
        <w:tc>
          <w:tcPr>
            <w:tcW w:w="2553" w:type="dxa"/>
          </w:tcPr>
          <w:p w:rsidR="00034029" w:rsidRPr="00034029" w:rsidRDefault="00034029" w:rsidP="006F702B">
            <w:pPr>
              <w:autoSpaceDE w:val="0"/>
              <w:autoSpaceDN w:val="0"/>
              <w:adjustRightInd w:val="0"/>
              <w:rPr>
                <w:sz w:val="20"/>
                <w:szCs w:val="20"/>
              </w:rPr>
            </w:pPr>
            <w:proofErr w:type="spellStart"/>
            <w:r w:rsidRPr="00034029">
              <w:rPr>
                <w:sz w:val="20"/>
                <w:szCs w:val="20"/>
              </w:rPr>
              <w:t>Персуазивная</w:t>
            </w:r>
            <w:proofErr w:type="spellEnd"/>
            <w:r w:rsidRPr="00034029">
              <w:rPr>
                <w:sz w:val="20"/>
                <w:szCs w:val="20"/>
              </w:rPr>
              <w:t xml:space="preserve"> функция </w:t>
            </w:r>
            <w:proofErr w:type="spellStart"/>
            <w:r w:rsidRPr="00034029">
              <w:rPr>
                <w:sz w:val="20"/>
                <w:szCs w:val="20"/>
              </w:rPr>
              <w:t>масс-медийных</w:t>
            </w:r>
            <w:proofErr w:type="spellEnd"/>
            <w:r w:rsidRPr="00034029">
              <w:rPr>
                <w:sz w:val="20"/>
                <w:szCs w:val="20"/>
              </w:rPr>
              <w:t xml:space="preserve"> текстов: </w:t>
            </w:r>
            <w:proofErr w:type="spellStart"/>
            <w:r w:rsidRPr="00034029">
              <w:rPr>
                <w:sz w:val="20"/>
                <w:szCs w:val="20"/>
              </w:rPr>
              <w:t>эвиденциальность</w:t>
            </w:r>
            <w:proofErr w:type="spellEnd"/>
            <w:r w:rsidRPr="00034029">
              <w:rPr>
                <w:sz w:val="20"/>
                <w:szCs w:val="20"/>
              </w:rPr>
              <w:t xml:space="preserve"> и </w:t>
            </w:r>
            <w:proofErr w:type="spellStart"/>
            <w:r w:rsidRPr="00034029">
              <w:rPr>
                <w:sz w:val="20"/>
                <w:szCs w:val="20"/>
              </w:rPr>
              <w:t>эпистемическая</w:t>
            </w:r>
            <w:proofErr w:type="spellEnd"/>
            <w:r w:rsidRPr="00034029">
              <w:rPr>
                <w:sz w:val="20"/>
                <w:szCs w:val="20"/>
              </w:rPr>
              <w:t xml:space="preserve"> модальность</w:t>
            </w:r>
          </w:p>
          <w:p w:rsidR="00034029" w:rsidRPr="00034029" w:rsidRDefault="00034029" w:rsidP="006F702B">
            <w:pPr>
              <w:autoSpaceDE w:val="0"/>
              <w:autoSpaceDN w:val="0"/>
              <w:adjustRightInd w:val="0"/>
              <w:rPr>
                <w:sz w:val="20"/>
                <w:szCs w:val="20"/>
              </w:rPr>
            </w:pPr>
          </w:p>
        </w:tc>
        <w:tc>
          <w:tcPr>
            <w:tcW w:w="1275" w:type="dxa"/>
          </w:tcPr>
          <w:p w:rsidR="00034029" w:rsidRPr="00034029" w:rsidRDefault="00034029" w:rsidP="006F702B">
            <w:pPr>
              <w:rPr>
                <w:sz w:val="20"/>
                <w:szCs w:val="20"/>
              </w:rPr>
            </w:pPr>
            <w:proofErr w:type="spellStart"/>
            <w:r w:rsidRPr="00034029">
              <w:rPr>
                <w:sz w:val="20"/>
                <w:szCs w:val="20"/>
              </w:rPr>
              <w:t>печ</w:t>
            </w:r>
            <w:proofErr w:type="spellEnd"/>
            <w:r w:rsidRPr="00034029">
              <w:rPr>
                <w:sz w:val="20"/>
                <w:szCs w:val="20"/>
              </w:rPr>
              <w:t>.</w:t>
            </w:r>
          </w:p>
          <w:p w:rsidR="00034029" w:rsidRPr="00034029" w:rsidRDefault="00034029" w:rsidP="006F702B">
            <w:pPr>
              <w:rPr>
                <w:sz w:val="20"/>
                <w:szCs w:val="20"/>
              </w:rPr>
            </w:pPr>
            <w:r w:rsidRPr="00034029">
              <w:rPr>
                <w:sz w:val="20"/>
                <w:szCs w:val="20"/>
              </w:rPr>
              <w:t>ВАК</w:t>
            </w:r>
          </w:p>
        </w:tc>
        <w:tc>
          <w:tcPr>
            <w:tcW w:w="3714" w:type="dxa"/>
          </w:tcPr>
          <w:p w:rsidR="00034029" w:rsidRPr="00034029" w:rsidRDefault="00034029" w:rsidP="006F702B">
            <w:pPr>
              <w:autoSpaceDE w:val="0"/>
              <w:autoSpaceDN w:val="0"/>
              <w:adjustRightInd w:val="0"/>
              <w:rPr>
                <w:sz w:val="20"/>
                <w:szCs w:val="20"/>
                <w:shd w:val="clear" w:color="auto" w:fill="FFFFFF"/>
              </w:rPr>
            </w:pPr>
            <w:r w:rsidRPr="00034029">
              <w:rPr>
                <w:sz w:val="20"/>
                <w:szCs w:val="20"/>
              </w:rPr>
              <w:t>Вестник Новосибирского государственного университета. Серия: История, филология. 2016. Т. 15. № 6. С. 93-99.</w:t>
            </w:r>
          </w:p>
        </w:tc>
        <w:tc>
          <w:tcPr>
            <w:tcW w:w="822" w:type="dxa"/>
          </w:tcPr>
          <w:p w:rsidR="00034029" w:rsidRPr="00034029" w:rsidRDefault="00034029" w:rsidP="006F702B">
            <w:pPr>
              <w:jc w:val="center"/>
              <w:rPr>
                <w:sz w:val="20"/>
                <w:szCs w:val="20"/>
                <w:shd w:val="clear" w:color="auto" w:fill="EEEEEE"/>
              </w:rPr>
            </w:pPr>
            <w:r w:rsidRPr="00034029">
              <w:rPr>
                <w:sz w:val="20"/>
                <w:szCs w:val="20"/>
                <w:shd w:val="clear" w:color="auto" w:fill="EEEEEE"/>
              </w:rPr>
              <w:t>8</w:t>
            </w:r>
          </w:p>
        </w:tc>
        <w:tc>
          <w:tcPr>
            <w:tcW w:w="1588" w:type="dxa"/>
          </w:tcPr>
          <w:p w:rsidR="00034029" w:rsidRPr="00034029" w:rsidRDefault="00034029" w:rsidP="006F702B">
            <w:pPr>
              <w:autoSpaceDE w:val="0"/>
              <w:autoSpaceDN w:val="0"/>
              <w:adjustRightInd w:val="0"/>
              <w:rPr>
                <w:sz w:val="20"/>
                <w:szCs w:val="20"/>
              </w:rPr>
            </w:pPr>
            <w:r w:rsidRPr="00034029">
              <w:rPr>
                <w:sz w:val="20"/>
                <w:szCs w:val="20"/>
              </w:rPr>
              <w:t>Кудряшов И.А.</w:t>
            </w:r>
          </w:p>
          <w:p w:rsidR="00034029" w:rsidRPr="00034029" w:rsidRDefault="00034029" w:rsidP="006F702B">
            <w:pPr>
              <w:rPr>
                <w:sz w:val="20"/>
                <w:szCs w:val="20"/>
                <w:shd w:val="clear" w:color="auto" w:fill="EEEEEE"/>
              </w:rPr>
            </w:pPr>
          </w:p>
        </w:tc>
      </w:tr>
      <w:tr w:rsidR="00034029" w:rsidRPr="001315A6" w:rsidTr="006F702B">
        <w:tblPrEx>
          <w:tblCellMar>
            <w:top w:w="0" w:type="dxa"/>
            <w:bottom w:w="0" w:type="dxa"/>
          </w:tblCellMar>
        </w:tblPrEx>
        <w:tc>
          <w:tcPr>
            <w:tcW w:w="474" w:type="dxa"/>
          </w:tcPr>
          <w:p w:rsidR="00034029" w:rsidRPr="00034029" w:rsidRDefault="00034029" w:rsidP="006F702B">
            <w:pPr>
              <w:autoSpaceDE w:val="0"/>
              <w:autoSpaceDN w:val="0"/>
              <w:adjustRightInd w:val="0"/>
              <w:rPr>
                <w:sz w:val="20"/>
                <w:szCs w:val="20"/>
              </w:rPr>
            </w:pPr>
            <w:r w:rsidRPr="00034029">
              <w:rPr>
                <w:sz w:val="20"/>
                <w:szCs w:val="20"/>
              </w:rPr>
              <w:t>23.</w:t>
            </w:r>
          </w:p>
        </w:tc>
        <w:tc>
          <w:tcPr>
            <w:tcW w:w="2553" w:type="dxa"/>
          </w:tcPr>
          <w:p w:rsidR="00034029" w:rsidRPr="00034029" w:rsidRDefault="00034029" w:rsidP="006F702B">
            <w:pPr>
              <w:autoSpaceDE w:val="0"/>
              <w:autoSpaceDN w:val="0"/>
              <w:adjustRightInd w:val="0"/>
              <w:rPr>
                <w:sz w:val="20"/>
                <w:szCs w:val="20"/>
              </w:rPr>
            </w:pPr>
            <w:r w:rsidRPr="00034029">
              <w:rPr>
                <w:sz w:val="20"/>
                <w:szCs w:val="20"/>
              </w:rPr>
              <w:t xml:space="preserve">Риторические отношения как средство связывания </w:t>
            </w:r>
          </w:p>
          <w:p w:rsidR="00034029" w:rsidRPr="00034029" w:rsidRDefault="00034029" w:rsidP="006F702B">
            <w:pPr>
              <w:autoSpaceDE w:val="0"/>
              <w:autoSpaceDN w:val="0"/>
              <w:adjustRightInd w:val="0"/>
              <w:rPr>
                <w:sz w:val="20"/>
                <w:szCs w:val="20"/>
              </w:rPr>
            </w:pPr>
            <w:r w:rsidRPr="00034029">
              <w:rPr>
                <w:sz w:val="20"/>
                <w:szCs w:val="20"/>
              </w:rPr>
              <w:t>сегментов текста неформального интервью</w:t>
            </w:r>
          </w:p>
        </w:tc>
        <w:tc>
          <w:tcPr>
            <w:tcW w:w="1275" w:type="dxa"/>
          </w:tcPr>
          <w:p w:rsidR="00034029" w:rsidRPr="00034029" w:rsidRDefault="00034029" w:rsidP="006F702B">
            <w:pPr>
              <w:rPr>
                <w:sz w:val="20"/>
                <w:szCs w:val="20"/>
              </w:rPr>
            </w:pPr>
            <w:proofErr w:type="spellStart"/>
            <w:r w:rsidRPr="00034029">
              <w:rPr>
                <w:sz w:val="20"/>
                <w:szCs w:val="20"/>
              </w:rPr>
              <w:t>печ</w:t>
            </w:r>
            <w:proofErr w:type="spellEnd"/>
            <w:r w:rsidRPr="00034029">
              <w:rPr>
                <w:sz w:val="20"/>
                <w:szCs w:val="20"/>
              </w:rPr>
              <w:t>.</w:t>
            </w:r>
          </w:p>
          <w:p w:rsidR="00034029" w:rsidRPr="00034029" w:rsidRDefault="00034029" w:rsidP="006F702B">
            <w:pPr>
              <w:rPr>
                <w:sz w:val="20"/>
                <w:szCs w:val="20"/>
              </w:rPr>
            </w:pPr>
            <w:r w:rsidRPr="00034029">
              <w:rPr>
                <w:sz w:val="20"/>
                <w:szCs w:val="20"/>
              </w:rPr>
              <w:t>ВАК</w:t>
            </w:r>
          </w:p>
        </w:tc>
        <w:tc>
          <w:tcPr>
            <w:tcW w:w="3714" w:type="dxa"/>
          </w:tcPr>
          <w:p w:rsidR="00034029" w:rsidRPr="00034029" w:rsidRDefault="00034029" w:rsidP="006F702B">
            <w:pPr>
              <w:autoSpaceDE w:val="0"/>
              <w:autoSpaceDN w:val="0"/>
              <w:adjustRightInd w:val="0"/>
              <w:rPr>
                <w:sz w:val="20"/>
                <w:szCs w:val="20"/>
              </w:rPr>
            </w:pPr>
            <w:r w:rsidRPr="00034029">
              <w:rPr>
                <w:sz w:val="20"/>
                <w:szCs w:val="20"/>
              </w:rPr>
              <w:t xml:space="preserve"> </w:t>
            </w:r>
            <w:r w:rsidRPr="00034029">
              <w:rPr>
                <w:rStyle w:val="A10"/>
                <w:color w:val="auto"/>
                <w:sz w:val="20"/>
                <w:szCs w:val="20"/>
              </w:rPr>
              <w:t>Вестник АГУ. Выпуск 3 (182) 2016, С. 48-52</w:t>
            </w:r>
          </w:p>
        </w:tc>
        <w:tc>
          <w:tcPr>
            <w:tcW w:w="822" w:type="dxa"/>
          </w:tcPr>
          <w:p w:rsidR="00034029" w:rsidRPr="00034029" w:rsidRDefault="00034029" w:rsidP="006F702B">
            <w:pPr>
              <w:jc w:val="center"/>
              <w:rPr>
                <w:sz w:val="20"/>
                <w:szCs w:val="20"/>
                <w:shd w:val="clear" w:color="auto" w:fill="EEEEEE"/>
              </w:rPr>
            </w:pPr>
            <w:r w:rsidRPr="00034029">
              <w:rPr>
                <w:sz w:val="20"/>
                <w:szCs w:val="20"/>
                <w:shd w:val="clear" w:color="auto" w:fill="EEEEEE"/>
              </w:rPr>
              <w:t>7</w:t>
            </w:r>
          </w:p>
        </w:tc>
        <w:tc>
          <w:tcPr>
            <w:tcW w:w="1588" w:type="dxa"/>
          </w:tcPr>
          <w:p w:rsidR="00034029" w:rsidRPr="00034029" w:rsidRDefault="00034029" w:rsidP="006F702B">
            <w:pPr>
              <w:autoSpaceDE w:val="0"/>
              <w:autoSpaceDN w:val="0"/>
              <w:adjustRightInd w:val="0"/>
              <w:rPr>
                <w:sz w:val="20"/>
                <w:szCs w:val="20"/>
              </w:rPr>
            </w:pPr>
            <w:r w:rsidRPr="00034029">
              <w:rPr>
                <w:sz w:val="20"/>
                <w:szCs w:val="20"/>
              </w:rPr>
              <w:t>Ковальчук Н.В.</w:t>
            </w:r>
          </w:p>
        </w:tc>
      </w:tr>
      <w:tr w:rsidR="00034029" w:rsidRPr="001315A6" w:rsidTr="006F702B">
        <w:tblPrEx>
          <w:tblCellMar>
            <w:top w:w="0" w:type="dxa"/>
            <w:bottom w:w="0" w:type="dxa"/>
          </w:tblCellMar>
        </w:tblPrEx>
        <w:tc>
          <w:tcPr>
            <w:tcW w:w="474" w:type="dxa"/>
          </w:tcPr>
          <w:p w:rsidR="00034029" w:rsidRPr="00034029" w:rsidRDefault="00034029" w:rsidP="006F702B">
            <w:pPr>
              <w:autoSpaceDE w:val="0"/>
              <w:autoSpaceDN w:val="0"/>
              <w:adjustRightInd w:val="0"/>
              <w:rPr>
                <w:sz w:val="20"/>
                <w:szCs w:val="20"/>
              </w:rPr>
            </w:pPr>
            <w:r w:rsidRPr="00034029">
              <w:rPr>
                <w:sz w:val="20"/>
                <w:szCs w:val="20"/>
              </w:rPr>
              <w:t>24.</w:t>
            </w:r>
          </w:p>
        </w:tc>
        <w:tc>
          <w:tcPr>
            <w:tcW w:w="2553" w:type="dxa"/>
          </w:tcPr>
          <w:p w:rsidR="00034029" w:rsidRPr="00034029" w:rsidRDefault="00034029" w:rsidP="006F702B">
            <w:pPr>
              <w:autoSpaceDE w:val="0"/>
              <w:autoSpaceDN w:val="0"/>
              <w:adjustRightInd w:val="0"/>
              <w:rPr>
                <w:sz w:val="20"/>
                <w:szCs w:val="20"/>
              </w:rPr>
            </w:pPr>
            <w:r w:rsidRPr="00034029">
              <w:rPr>
                <w:sz w:val="20"/>
                <w:szCs w:val="20"/>
              </w:rPr>
              <w:t>О педагогической метафоре</w:t>
            </w:r>
          </w:p>
        </w:tc>
        <w:tc>
          <w:tcPr>
            <w:tcW w:w="1275" w:type="dxa"/>
          </w:tcPr>
          <w:p w:rsidR="00034029" w:rsidRPr="00034029" w:rsidRDefault="00034029" w:rsidP="006F702B">
            <w:pPr>
              <w:rPr>
                <w:sz w:val="20"/>
                <w:szCs w:val="20"/>
              </w:rPr>
            </w:pPr>
            <w:proofErr w:type="spellStart"/>
            <w:r w:rsidRPr="00034029">
              <w:rPr>
                <w:sz w:val="20"/>
                <w:szCs w:val="20"/>
              </w:rPr>
              <w:t>печ</w:t>
            </w:r>
            <w:proofErr w:type="spellEnd"/>
            <w:r w:rsidRPr="00034029">
              <w:rPr>
                <w:sz w:val="20"/>
                <w:szCs w:val="20"/>
              </w:rPr>
              <w:t>.</w:t>
            </w:r>
          </w:p>
          <w:p w:rsidR="00034029" w:rsidRPr="00034029" w:rsidRDefault="00034029" w:rsidP="006F702B">
            <w:pPr>
              <w:rPr>
                <w:sz w:val="20"/>
                <w:szCs w:val="20"/>
              </w:rPr>
            </w:pPr>
            <w:r w:rsidRPr="00034029">
              <w:rPr>
                <w:sz w:val="20"/>
                <w:szCs w:val="20"/>
              </w:rPr>
              <w:t>РИНЦ</w:t>
            </w:r>
          </w:p>
        </w:tc>
        <w:tc>
          <w:tcPr>
            <w:tcW w:w="3714" w:type="dxa"/>
          </w:tcPr>
          <w:p w:rsidR="00034029" w:rsidRPr="00034029" w:rsidRDefault="00034029" w:rsidP="006F702B">
            <w:pPr>
              <w:autoSpaceDE w:val="0"/>
              <w:autoSpaceDN w:val="0"/>
              <w:adjustRightInd w:val="0"/>
              <w:rPr>
                <w:sz w:val="20"/>
                <w:szCs w:val="20"/>
                <w:lang w:val="en-US"/>
              </w:rPr>
            </w:pPr>
            <w:r w:rsidRPr="00034029">
              <w:rPr>
                <w:sz w:val="20"/>
                <w:szCs w:val="20"/>
                <w:lang w:val="en-US"/>
              </w:rPr>
              <w:t xml:space="preserve">International Symposium «Metaphor as Means of Knowledge </w:t>
            </w:r>
          </w:p>
          <w:p w:rsidR="00034029" w:rsidRPr="00034029" w:rsidRDefault="00034029" w:rsidP="006F702B">
            <w:pPr>
              <w:autoSpaceDE w:val="0"/>
              <w:autoSpaceDN w:val="0"/>
              <w:adjustRightInd w:val="0"/>
              <w:rPr>
                <w:sz w:val="20"/>
                <w:szCs w:val="20"/>
                <w:lang w:val="en-US"/>
              </w:rPr>
            </w:pPr>
            <w:r w:rsidRPr="00034029">
              <w:rPr>
                <w:sz w:val="20"/>
                <w:szCs w:val="20"/>
                <w:lang w:val="en-US"/>
              </w:rPr>
              <w:t xml:space="preserve">Communication»: book of abstracts. – Perm, Russia, 2016. – </w:t>
            </w:r>
            <w:proofErr w:type="gramStart"/>
            <w:r w:rsidRPr="00034029">
              <w:rPr>
                <w:sz w:val="20"/>
                <w:szCs w:val="20"/>
                <w:lang w:val="en-US"/>
              </w:rPr>
              <w:t>P  144</w:t>
            </w:r>
            <w:proofErr w:type="gramEnd"/>
            <w:r w:rsidRPr="00034029">
              <w:rPr>
                <w:sz w:val="20"/>
                <w:szCs w:val="20"/>
                <w:lang w:val="en-US"/>
              </w:rPr>
              <w:t xml:space="preserve">-146. </w:t>
            </w:r>
          </w:p>
          <w:p w:rsidR="00034029" w:rsidRPr="00034029" w:rsidRDefault="00034029" w:rsidP="006F702B">
            <w:pPr>
              <w:autoSpaceDE w:val="0"/>
              <w:autoSpaceDN w:val="0"/>
              <w:adjustRightInd w:val="0"/>
              <w:rPr>
                <w:sz w:val="20"/>
                <w:szCs w:val="20"/>
                <w:lang w:val="en-US"/>
              </w:rPr>
            </w:pPr>
          </w:p>
        </w:tc>
        <w:tc>
          <w:tcPr>
            <w:tcW w:w="822" w:type="dxa"/>
          </w:tcPr>
          <w:p w:rsidR="00034029" w:rsidRPr="00034029" w:rsidRDefault="00034029" w:rsidP="006F702B">
            <w:pPr>
              <w:jc w:val="center"/>
              <w:rPr>
                <w:sz w:val="20"/>
                <w:szCs w:val="20"/>
                <w:shd w:val="clear" w:color="auto" w:fill="EEEEEE"/>
              </w:rPr>
            </w:pPr>
            <w:r w:rsidRPr="00034029">
              <w:rPr>
                <w:sz w:val="20"/>
                <w:szCs w:val="20"/>
                <w:shd w:val="clear" w:color="auto" w:fill="EEEEEE"/>
              </w:rPr>
              <w:t>5</w:t>
            </w:r>
          </w:p>
        </w:tc>
        <w:tc>
          <w:tcPr>
            <w:tcW w:w="1588" w:type="dxa"/>
          </w:tcPr>
          <w:p w:rsidR="00034029" w:rsidRPr="00034029" w:rsidRDefault="00034029" w:rsidP="006F702B">
            <w:pPr>
              <w:autoSpaceDE w:val="0"/>
              <w:autoSpaceDN w:val="0"/>
              <w:adjustRightInd w:val="0"/>
              <w:rPr>
                <w:sz w:val="20"/>
                <w:szCs w:val="20"/>
              </w:rPr>
            </w:pPr>
            <w:r w:rsidRPr="00034029">
              <w:rPr>
                <w:sz w:val="20"/>
                <w:szCs w:val="20"/>
              </w:rPr>
              <w:t>Ерещенко М.В.</w:t>
            </w:r>
          </w:p>
        </w:tc>
      </w:tr>
      <w:tr w:rsidR="00034029" w:rsidRPr="001315A6" w:rsidTr="006F702B">
        <w:tblPrEx>
          <w:tblCellMar>
            <w:top w:w="0" w:type="dxa"/>
            <w:bottom w:w="0" w:type="dxa"/>
          </w:tblCellMar>
        </w:tblPrEx>
        <w:tc>
          <w:tcPr>
            <w:tcW w:w="474" w:type="dxa"/>
          </w:tcPr>
          <w:p w:rsidR="00034029" w:rsidRPr="00034029" w:rsidRDefault="00D02DAA" w:rsidP="006F702B">
            <w:pPr>
              <w:autoSpaceDE w:val="0"/>
              <w:autoSpaceDN w:val="0"/>
              <w:adjustRightInd w:val="0"/>
              <w:rPr>
                <w:sz w:val="20"/>
                <w:szCs w:val="20"/>
              </w:rPr>
            </w:pPr>
            <w:r>
              <w:rPr>
                <w:sz w:val="20"/>
                <w:szCs w:val="20"/>
              </w:rPr>
              <w:t>25.</w:t>
            </w:r>
          </w:p>
        </w:tc>
        <w:tc>
          <w:tcPr>
            <w:tcW w:w="2553" w:type="dxa"/>
          </w:tcPr>
          <w:p w:rsidR="00034029" w:rsidRPr="00D02DAA" w:rsidRDefault="00034029" w:rsidP="00D02DAA">
            <w:pPr>
              <w:autoSpaceDE w:val="0"/>
              <w:autoSpaceDN w:val="0"/>
              <w:adjustRightInd w:val="0"/>
              <w:rPr>
                <w:sz w:val="20"/>
                <w:szCs w:val="20"/>
              </w:rPr>
            </w:pPr>
            <w:hyperlink r:id="rId10" w:history="1">
              <w:r w:rsidR="00D02DAA" w:rsidRPr="00D02DAA">
                <w:rPr>
                  <w:rStyle w:val="a3"/>
                  <w:bCs/>
                  <w:color w:val="auto"/>
                  <w:sz w:val="20"/>
                  <w:szCs w:val="20"/>
                  <w:shd w:val="clear" w:color="auto" w:fill="F5F5F5"/>
                </w:rPr>
                <w:t xml:space="preserve">О профилактике правонарушений в повестке дня региональных и местных </w:t>
              </w:r>
              <w:r w:rsidR="00D02DAA">
                <w:rPr>
                  <w:rStyle w:val="a3"/>
                  <w:bCs/>
                  <w:color w:val="auto"/>
                  <w:sz w:val="20"/>
                  <w:szCs w:val="20"/>
                  <w:shd w:val="clear" w:color="auto" w:fill="F5F5F5"/>
                </w:rPr>
                <w:t>СМИ</w:t>
              </w:r>
            </w:hyperlink>
          </w:p>
        </w:tc>
        <w:tc>
          <w:tcPr>
            <w:tcW w:w="1275" w:type="dxa"/>
          </w:tcPr>
          <w:p w:rsidR="00034029" w:rsidRPr="00034029" w:rsidRDefault="00034029" w:rsidP="006F702B">
            <w:pPr>
              <w:rPr>
                <w:sz w:val="20"/>
                <w:szCs w:val="20"/>
              </w:rPr>
            </w:pPr>
          </w:p>
        </w:tc>
        <w:tc>
          <w:tcPr>
            <w:tcW w:w="3714" w:type="dxa"/>
          </w:tcPr>
          <w:p w:rsidR="00034029" w:rsidRPr="00D02DAA" w:rsidRDefault="00034029" w:rsidP="006F702B">
            <w:pPr>
              <w:autoSpaceDE w:val="0"/>
              <w:autoSpaceDN w:val="0"/>
              <w:adjustRightInd w:val="0"/>
              <w:rPr>
                <w:sz w:val="20"/>
                <w:szCs w:val="20"/>
              </w:rPr>
            </w:pPr>
            <w:hyperlink r:id="rId11" w:history="1">
              <w:r w:rsidRPr="00D02DAA">
                <w:rPr>
                  <w:rStyle w:val="a3"/>
                  <w:color w:val="auto"/>
                  <w:sz w:val="20"/>
                  <w:szCs w:val="20"/>
                  <w:shd w:val="clear" w:color="auto" w:fill="F5F5F5"/>
                </w:rPr>
                <w:t>Современные тенденции развития науки и производства</w:t>
              </w:r>
            </w:hyperlink>
            <w:r w:rsidRPr="00D02DAA">
              <w:rPr>
                <w:rStyle w:val="apple-converted-space"/>
                <w:sz w:val="20"/>
                <w:szCs w:val="20"/>
                <w:shd w:val="clear" w:color="auto" w:fill="F5F5F5"/>
              </w:rPr>
              <w:t> </w:t>
            </w:r>
            <w:r w:rsidRPr="00D02DAA">
              <w:rPr>
                <w:sz w:val="20"/>
                <w:szCs w:val="20"/>
                <w:shd w:val="clear" w:color="auto" w:fill="F5F5F5"/>
              </w:rPr>
              <w:t>IV Международная научно-практическая конференция: в 2-х томах. 2016. С. 39-41.</w:t>
            </w:r>
          </w:p>
        </w:tc>
        <w:tc>
          <w:tcPr>
            <w:tcW w:w="822" w:type="dxa"/>
          </w:tcPr>
          <w:p w:rsidR="00034029" w:rsidRPr="00D02DAA" w:rsidRDefault="00034029" w:rsidP="006F702B">
            <w:pPr>
              <w:jc w:val="center"/>
              <w:rPr>
                <w:sz w:val="20"/>
                <w:szCs w:val="20"/>
                <w:shd w:val="clear" w:color="auto" w:fill="EEEEEE"/>
              </w:rPr>
            </w:pPr>
          </w:p>
        </w:tc>
        <w:tc>
          <w:tcPr>
            <w:tcW w:w="1588" w:type="dxa"/>
          </w:tcPr>
          <w:p w:rsidR="00034029" w:rsidRPr="00D02DAA" w:rsidRDefault="00D02DAA" w:rsidP="006F702B">
            <w:pPr>
              <w:autoSpaceDE w:val="0"/>
              <w:autoSpaceDN w:val="0"/>
              <w:adjustRightInd w:val="0"/>
              <w:rPr>
                <w:sz w:val="20"/>
                <w:szCs w:val="20"/>
              </w:rPr>
            </w:pPr>
            <w:r w:rsidRPr="00D02DAA">
              <w:rPr>
                <w:iCs/>
                <w:sz w:val="20"/>
                <w:szCs w:val="20"/>
                <w:shd w:val="clear" w:color="auto" w:fill="F5F5F5"/>
              </w:rPr>
              <w:t>Волошина А.А.</w:t>
            </w:r>
          </w:p>
        </w:tc>
      </w:tr>
    </w:tbl>
    <w:p w:rsidR="006F702B" w:rsidRDefault="006F702B"/>
    <w:sectPr w:rsidR="006F702B" w:rsidSect="003B1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F702B"/>
    <w:rsid w:val="00034029"/>
    <w:rsid w:val="003B1971"/>
    <w:rsid w:val="006F702B"/>
    <w:rsid w:val="0074082F"/>
    <w:rsid w:val="00B2012C"/>
    <w:rsid w:val="00B5617C"/>
    <w:rsid w:val="00C90B2A"/>
    <w:rsid w:val="00D02DAA"/>
    <w:rsid w:val="00D13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702B"/>
    <w:rPr>
      <w:strike w:val="0"/>
      <w:dstrike w:val="0"/>
      <w:color w:val="0000FF"/>
      <w:u w:val="none"/>
      <w:effect w:val="none"/>
    </w:rPr>
  </w:style>
  <w:style w:type="character" w:customStyle="1" w:styleId="apple-converted-space">
    <w:name w:val="apple-converted-space"/>
    <w:basedOn w:val="a0"/>
    <w:rsid w:val="006F702B"/>
  </w:style>
  <w:style w:type="character" w:customStyle="1" w:styleId="t11">
    <w:name w:val="t11"/>
    <w:basedOn w:val="a0"/>
    <w:rsid w:val="006F702B"/>
  </w:style>
  <w:style w:type="paragraph" w:styleId="a4">
    <w:name w:val="Normal (Web)"/>
    <w:basedOn w:val="a"/>
    <w:uiPriority w:val="99"/>
    <w:unhideWhenUsed/>
    <w:rsid w:val="006F702B"/>
    <w:pPr>
      <w:spacing w:before="100" w:beforeAutospacing="1" w:after="100" w:afterAutospacing="1"/>
    </w:pPr>
  </w:style>
  <w:style w:type="character" w:customStyle="1" w:styleId="A10">
    <w:name w:val="A1"/>
    <w:uiPriority w:val="99"/>
    <w:rsid w:val="006F702B"/>
    <w:rPr>
      <w:color w:val="000000"/>
      <w:sz w:val="16"/>
      <w:szCs w:val="16"/>
    </w:rPr>
  </w:style>
  <w:style w:type="paragraph" w:styleId="a5">
    <w:name w:val="List Paragraph"/>
    <w:basedOn w:val="a"/>
    <w:uiPriority w:val="34"/>
    <w:qFormat/>
    <w:rsid w:val="000340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contents.asp?issueid=15497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library.ru/item.asp?id=2532260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e.ru/upfs/?section=content&amp;op=articles&amp;month=7&amp;year=2013" TargetMode="External"/><Relationship Id="rId11" Type="http://schemas.openxmlformats.org/officeDocument/2006/relationships/hyperlink" Target="http://elibrary.ru/item.asp?id=27400873" TargetMode="External"/><Relationship Id="rId5" Type="http://schemas.openxmlformats.org/officeDocument/2006/relationships/hyperlink" Target="http://elibrary.ru/item.asp?id=25577580" TargetMode="External"/><Relationship Id="rId10" Type="http://schemas.openxmlformats.org/officeDocument/2006/relationships/hyperlink" Target="http://elibrary.ru/item.asp?id=27601698" TargetMode="External"/><Relationship Id="rId4" Type="http://schemas.openxmlformats.org/officeDocument/2006/relationships/hyperlink" Target="http://blanker.ru/doc/spisok-nauchnih-trudov" TargetMode="External"/><Relationship Id="rId9" Type="http://schemas.openxmlformats.org/officeDocument/2006/relationships/hyperlink" Target="http://elibrary.ru/contents.asp?issueid=1549720&amp;selid=25322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2</cp:revision>
  <dcterms:created xsi:type="dcterms:W3CDTF">2017-03-02T09:47:00Z</dcterms:created>
  <dcterms:modified xsi:type="dcterms:W3CDTF">2017-03-02T10:15:00Z</dcterms:modified>
</cp:coreProperties>
</file>